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F5F" w:rsidRPr="0027794B" w:rsidRDefault="00A72F5F" w:rsidP="00A72F5F">
      <w:pPr>
        <w:tabs>
          <w:tab w:val="left" w:pos="360"/>
        </w:tabs>
        <w:spacing w:after="0" w:line="240" w:lineRule="auto"/>
        <w:jc w:val="center"/>
        <w:rPr>
          <w:rFonts w:ascii="Arial" w:hAnsi="Arial" w:cs="Arial"/>
          <w:b/>
        </w:rPr>
      </w:pPr>
      <w:r w:rsidRPr="0027794B">
        <w:rPr>
          <w:rFonts w:ascii="Arial" w:hAnsi="Arial" w:cs="Arial"/>
          <w:b/>
        </w:rPr>
        <w:t>CONVENIO DE ADHESIÓN DE COOPERACIÓN INTERINSTITUCIONAL</w:t>
      </w:r>
    </w:p>
    <w:p w:rsidR="00A72F5F" w:rsidRPr="0027794B" w:rsidRDefault="00A72F5F" w:rsidP="00A72F5F">
      <w:pPr>
        <w:spacing w:after="0" w:line="240" w:lineRule="auto"/>
        <w:jc w:val="both"/>
        <w:rPr>
          <w:rFonts w:ascii="Arial" w:hAnsi="Arial" w:cs="Arial"/>
        </w:rPr>
      </w:pPr>
    </w:p>
    <w:p w:rsidR="00A72F5F" w:rsidRPr="0027794B" w:rsidRDefault="00A72F5F" w:rsidP="00A72F5F">
      <w:pPr>
        <w:spacing w:after="0" w:line="240" w:lineRule="auto"/>
        <w:jc w:val="both"/>
        <w:rPr>
          <w:rFonts w:ascii="Arial" w:hAnsi="Arial" w:cs="Arial"/>
        </w:rPr>
      </w:pPr>
      <w:r w:rsidRPr="0027794B">
        <w:rPr>
          <w:rFonts w:ascii="Arial" w:hAnsi="Arial" w:cs="Arial"/>
        </w:rPr>
        <w:t xml:space="preserve">Conste en el presente documento, el Convenio de Cooperación Interinstitucional que celebran de una parte la </w:t>
      </w:r>
      <w:r w:rsidRPr="0027794B">
        <w:rPr>
          <w:rFonts w:ascii="Arial" w:hAnsi="Arial" w:cs="Arial"/>
          <w:b/>
        </w:rPr>
        <w:t>SUPERINTENDENCIA NACIONAL DE LOS REGISTROS PÚBLICOS</w:t>
      </w:r>
      <w:r w:rsidRPr="0027794B">
        <w:rPr>
          <w:rFonts w:ascii="Arial" w:hAnsi="Arial" w:cs="Arial"/>
        </w:rPr>
        <w:t xml:space="preserve">, a quien en adelante se le denominará </w:t>
      </w:r>
      <w:r w:rsidRPr="0027794B">
        <w:rPr>
          <w:rFonts w:ascii="Arial" w:hAnsi="Arial" w:cs="Arial"/>
          <w:b/>
        </w:rPr>
        <w:t>LA SUNARP</w:t>
      </w:r>
      <w:r w:rsidRPr="0027794B">
        <w:rPr>
          <w:rFonts w:ascii="Arial" w:hAnsi="Arial" w:cs="Arial"/>
        </w:rPr>
        <w:t xml:space="preserve">, </w:t>
      </w:r>
      <w:r w:rsidRPr="0027794B">
        <w:rPr>
          <w:rFonts w:ascii="Arial" w:hAnsi="Arial" w:cs="Arial"/>
          <w:lang w:val="es-PE"/>
        </w:rPr>
        <w:t>con</w:t>
      </w:r>
      <w:r w:rsidRPr="0027794B">
        <w:rPr>
          <w:rFonts w:ascii="Arial" w:hAnsi="Arial" w:cs="Arial"/>
        </w:rPr>
        <w:t xml:space="preserve"> R.U.C. Nº 20267073580, con domicilio legal en Av. Primavera Nº 1878, distrito de Santiago de Surco, provincia y departamento de Lima, y de otra parte, </w:t>
      </w:r>
      <w:r w:rsidRPr="0027794B">
        <w:rPr>
          <w:rFonts w:ascii="Arial" w:hAnsi="Arial" w:cs="Arial"/>
          <w:b/>
        </w:rPr>
        <w:t>LA MUNICIPALIDAD</w:t>
      </w:r>
      <w:r w:rsidRPr="0027794B">
        <w:rPr>
          <w:rFonts w:ascii="Arial" w:hAnsi="Arial" w:cs="Arial"/>
        </w:rPr>
        <w:t>, conforme a los términos y condiciones siguientes:</w:t>
      </w:r>
    </w:p>
    <w:p w:rsidR="00A72F5F" w:rsidRPr="0027794B" w:rsidRDefault="00A72F5F" w:rsidP="00A72F5F">
      <w:pPr>
        <w:spacing w:after="0" w:line="240" w:lineRule="auto"/>
        <w:jc w:val="both"/>
        <w:rPr>
          <w:rFonts w:ascii="Arial" w:hAnsi="Arial" w:cs="Arial"/>
          <w:b/>
        </w:rPr>
      </w:pP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PRIMERA:</w:t>
      </w:r>
      <w:r w:rsidRPr="0027794B">
        <w:rPr>
          <w:rFonts w:ascii="Arial" w:hAnsi="Arial" w:cs="Arial"/>
          <w:b/>
        </w:rPr>
        <w:tab/>
        <w:t>ANTECEDENTES</w:t>
      </w:r>
    </w:p>
    <w:p w:rsidR="00A72F5F" w:rsidRPr="0027794B" w:rsidRDefault="00A72F5F" w:rsidP="00A72F5F">
      <w:pPr>
        <w:spacing w:after="0" w:line="240" w:lineRule="auto"/>
        <w:jc w:val="both"/>
        <w:rPr>
          <w:rFonts w:ascii="Arial" w:hAnsi="Arial" w:cs="Arial"/>
          <w:b/>
        </w:rPr>
      </w:pPr>
    </w:p>
    <w:p w:rsidR="00A72F5F" w:rsidRPr="0027794B" w:rsidRDefault="00A72F5F" w:rsidP="008A6DAE">
      <w:pPr>
        <w:numPr>
          <w:ilvl w:val="1"/>
          <w:numId w:val="1"/>
        </w:numPr>
        <w:spacing w:after="0" w:line="240" w:lineRule="auto"/>
        <w:ind w:left="426" w:hanging="426"/>
        <w:jc w:val="both"/>
        <w:rPr>
          <w:rFonts w:ascii="Arial" w:hAnsi="Arial" w:cs="Arial"/>
          <w:b/>
        </w:rPr>
      </w:pPr>
      <w:r w:rsidRPr="0027794B">
        <w:rPr>
          <w:rFonts w:ascii="Arial" w:hAnsi="Arial" w:cs="Arial"/>
          <w:b/>
        </w:rPr>
        <w:t xml:space="preserve">LA SUNARP, </w:t>
      </w:r>
      <w:r w:rsidRPr="0027794B">
        <w:rPr>
          <w:rFonts w:ascii="Arial" w:hAnsi="Arial" w:cs="Arial"/>
        </w:rPr>
        <w:t>creada por Ley Nº 26366, es un organismo público descentralizado autónomo del sector Justicia y ente rector del Sistema Nacional de Registros Públicos, dotado de personería jurídica de derecho público, con patrimonio propio y autonomía funcional, jurídico – registral, técnica, económica, financiera y administrativa. Tiene como función principal planificar, organizar, normar, dirigir, coordinar y supervisar la inscripción y publicidad de los actos y contratos en los Registros Públicos que integran el Sistema Nacional.</w:t>
      </w:r>
    </w:p>
    <w:p w:rsidR="00A72F5F" w:rsidRPr="0027794B" w:rsidRDefault="00A72F5F" w:rsidP="00A72F5F">
      <w:pPr>
        <w:spacing w:after="0" w:line="240" w:lineRule="auto"/>
        <w:ind w:left="709"/>
        <w:jc w:val="both"/>
        <w:rPr>
          <w:rFonts w:ascii="Arial" w:hAnsi="Arial" w:cs="Arial"/>
          <w:b/>
        </w:rPr>
      </w:pPr>
    </w:p>
    <w:p w:rsidR="00A72F5F" w:rsidRPr="0027794B" w:rsidRDefault="00A72F5F" w:rsidP="008A6DAE">
      <w:pPr>
        <w:numPr>
          <w:ilvl w:val="1"/>
          <w:numId w:val="1"/>
        </w:numPr>
        <w:spacing w:after="0" w:line="240" w:lineRule="auto"/>
        <w:ind w:left="426" w:hanging="426"/>
        <w:jc w:val="both"/>
        <w:rPr>
          <w:rFonts w:ascii="Arial" w:hAnsi="Arial" w:cs="Arial"/>
          <w:b/>
        </w:rPr>
      </w:pPr>
      <w:r w:rsidRPr="0027794B">
        <w:rPr>
          <w:rFonts w:ascii="Arial" w:hAnsi="Arial" w:cs="Arial"/>
          <w:b/>
        </w:rPr>
        <w:t xml:space="preserve">LA MUNICIPALIDAD, </w:t>
      </w:r>
      <w:r w:rsidRPr="0027794B">
        <w:rPr>
          <w:rFonts w:ascii="Arial" w:hAnsi="Arial" w:cs="Arial"/>
        </w:rPr>
        <w:t xml:space="preserve">de acuerdo con lo dispuesto por los artículos I y II del Título Preliminar de la Ley N°27972, Ley Orgánica de Municipalidades, es una entidad básica de la organización territorial del Estado, que goza de autonomía política, económica y administrativa en los asuntos de su competencia. </w:t>
      </w:r>
    </w:p>
    <w:p w:rsidR="00A72F5F" w:rsidRPr="0027794B" w:rsidRDefault="00A72F5F" w:rsidP="00A72F5F">
      <w:pPr>
        <w:spacing w:after="0" w:line="240" w:lineRule="auto"/>
        <w:jc w:val="both"/>
        <w:rPr>
          <w:rFonts w:ascii="Arial" w:hAnsi="Arial" w:cs="Arial"/>
        </w:rPr>
      </w:pP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SEGUNDA: MARCO LEGAL</w:t>
      </w:r>
    </w:p>
    <w:p w:rsidR="00A72F5F" w:rsidRPr="0027794B" w:rsidRDefault="00A72F5F" w:rsidP="00A72F5F">
      <w:pPr>
        <w:spacing w:after="0" w:line="240" w:lineRule="auto"/>
        <w:jc w:val="both"/>
        <w:rPr>
          <w:rFonts w:ascii="Arial" w:hAnsi="Arial" w:cs="Arial"/>
          <w:b/>
        </w:rPr>
      </w:pPr>
    </w:p>
    <w:p w:rsidR="00A72F5F" w:rsidRPr="0027794B" w:rsidRDefault="00A72F5F" w:rsidP="008A6DAE">
      <w:pPr>
        <w:numPr>
          <w:ilvl w:val="1"/>
          <w:numId w:val="3"/>
        </w:numPr>
        <w:spacing w:after="0" w:line="240" w:lineRule="auto"/>
        <w:ind w:left="426" w:hanging="426"/>
        <w:jc w:val="both"/>
        <w:rPr>
          <w:rFonts w:ascii="Arial" w:hAnsi="Arial" w:cs="Arial"/>
        </w:rPr>
      </w:pPr>
      <w:r w:rsidRPr="0027794B">
        <w:rPr>
          <w:rFonts w:ascii="Arial" w:hAnsi="Arial" w:cs="Arial"/>
        </w:rPr>
        <w:t xml:space="preserve">La Ley Nº 27444, </w:t>
      </w:r>
      <w:r w:rsidR="007F158B" w:rsidRPr="0027794B">
        <w:rPr>
          <w:rFonts w:ascii="Arial" w:hAnsi="Arial" w:cs="Arial"/>
        </w:rPr>
        <w:t>“</w:t>
      </w:r>
      <w:r w:rsidRPr="0027794B">
        <w:rPr>
          <w:rFonts w:ascii="Arial" w:hAnsi="Arial" w:cs="Arial"/>
        </w:rPr>
        <w:t>Ley General del Procedimiento Administrativo General</w:t>
      </w:r>
      <w:r w:rsidR="007F158B" w:rsidRPr="0027794B">
        <w:rPr>
          <w:rFonts w:ascii="Arial" w:hAnsi="Arial" w:cs="Arial"/>
        </w:rPr>
        <w:t>” modificado con Decreto Legislativo N° 1272, “Decreto Legislativo que modifica la Ley N° 27444, Ley del Procedimiento Administrativo General y deroga la Ley N° 29060, Ley del Silencio Administrativo”</w:t>
      </w:r>
      <w:r w:rsidRPr="0027794B">
        <w:rPr>
          <w:rFonts w:ascii="Arial" w:hAnsi="Arial" w:cs="Arial"/>
        </w:rPr>
        <w:t xml:space="preserve">, en </w:t>
      </w:r>
      <w:r w:rsidR="00625072" w:rsidRPr="0027794B">
        <w:rPr>
          <w:rFonts w:ascii="Arial" w:hAnsi="Arial" w:cs="Arial"/>
        </w:rPr>
        <w:t>cuyo</w:t>
      </w:r>
      <w:r w:rsidRPr="0027794B">
        <w:rPr>
          <w:rFonts w:ascii="Arial" w:hAnsi="Arial" w:cs="Arial"/>
        </w:rPr>
        <w:t xml:space="preserve"> artículo 76º numeral 76.2.2. señala que en atención al criterio de colaboración, las entidades deben proporcionar directamente los datos e información que posean, sea cual fuera su naturaleza jurídica o posición institucional, a través de cualquier medio, teniendo como limitación lo establecido en la Constitución Política o la ley, para lo cual se buscará la interconexión de equipos de procesamiento electrónico de información u otros medios similares.</w:t>
      </w:r>
    </w:p>
    <w:p w:rsidR="00A72F5F" w:rsidRPr="0027794B" w:rsidRDefault="00A72F5F" w:rsidP="00A72F5F">
      <w:pPr>
        <w:spacing w:after="0" w:line="240" w:lineRule="auto"/>
        <w:ind w:left="709"/>
        <w:jc w:val="both"/>
        <w:rPr>
          <w:rFonts w:ascii="Arial" w:hAnsi="Arial" w:cs="Arial"/>
        </w:rPr>
      </w:pPr>
    </w:p>
    <w:p w:rsidR="00A72F5F" w:rsidRPr="0027794B" w:rsidRDefault="00A72F5F" w:rsidP="008A6DAE">
      <w:pPr>
        <w:numPr>
          <w:ilvl w:val="1"/>
          <w:numId w:val="3"/>
        </w:numPr>
        <w:spacing w:after="0" w:line="240" w:lineRule="auto"/>
        <w:ind w:left="426" w:hanging="426"/>
        <w:jc w:val="both"/>
        <w:rPr>
          <w:rFonts w:ascii="Arial" w:hAnsi="Arial" w:cs="Arial"/>
        </w:rPr>
      </w:pPr>
      <w:r w:rsidRPr="0027794B">
        <w:rPr>
          <w:rFonts w:ascii="Arial" w:hAnsi="Arial" w:cs="Arial"/>
          <w:lang w:val="es-MX"/>
        </w:rPr>
        <w:t xml:space="preserve">El artículo 5 literal a) de la Ley N°29566, “Ley que modifica diversas disposiciones con el objeto de mejorar el clima de inversión y facilitar el cumplimiento de obligaciones tributarias”, dispone que en la tramitación de cualquiera de la modalidades de licencias de edificación, contempladas en el artículo 25 de la Ley N° 29090, </w:t>
      </w:r>
      <w:r w:rsidR="007F158B" w:rsidRPr="0027794B">
        <w:rPr>
          <w:rFonts w:ascii="Arial" w:hAnsi="Arial" w:cs="Arial"/>
          <w:lang w:val="es-MX"/>
        </w:rPr>
        <w:t>“</w:t>
      </w:r>
      <w:r w:rsidRPr="0027794B">
        <w:rPr>
          <w:rFonts w:ascii="Arial" w:hAnsi="Arial" w:cs="Arial"/>
          <w:lang w:val="es-MX"/>
        </w:rPr>
        <w:t>Ley de Regulación de Habilitaciones Urbanas y de Edificaciones, y de funcionamiento</w:t>
      </w:r>
      <w:r w:rsidR="007F158B" w:rsidRPr="0027794B">
        <w:rPr>
          <w:rFonts w:ascii="Arial" w:hAnsi="Arial" w:cs="Arial"/>
          <w:lang w:val="es-MX"/>
        </w:rPr>
        <w:t>”</w:t>
      </w:r>
      <w:r w:rsidRPr="0027794B">
        <w:rPr>
          <w:rFonts w:ascii="Arial" w:hAnsi="Arial" w:cs="Arial"/>
          <w:lang w:val="es-MX"/>
        </w:rPr>
        <w:t>, no será exigible la presentación de la copia literal de dominio, correspondiendo a la municipalidad respectiva efectuar la verificación a través del portal web de la Superintendencia Nacional de los Registros Públicos (SUNARP).</w:t>
      </w:r>
    </w:p>
    <w:p w:rsidR="00A72F5F" w:rsidRPr="0027794B" w:rsidRDefault="00A72F5F" w:rsidP="00A72F5F">
      <w:pPr>
        <w:spacing w:after="0" w:line="240" w:lineRule="auto"/>
        <w:ind w:left="709"/>
        <w:jc w:val="both"/>
        <w:rPr>
          <w:rFonts w:ascii="Arial" w:hAnsi="Arial" w:cs="Arial"/>
          <w:i/>
        </w:rPr>
      </w:pPr>
    </w:p>
    <w:p w:rsidR="00DF6A96" w:rsidRPr="0027794B" w:rsidRDefault="00A72F5F" w:rsidP="008A6DAE">
      <w:pPr>
        <w:numPr>
          <w:ilvl w:val="1"/>
          <w:numId w:val="3"/>
        </w:numPr>
        <w:spacing w:after="0" w:line="240" w:lineRule="auto"/>
        <w:ind w:left="426" w:hanging="426"/>
        <w:jc w:val="both"/>
        <w:rPr>
          <w:rFonts w:ascii="Arial" w:hAnsi="Arial" w:cs="Arial"/>
          <w:i/>
        </w:rPr>
      </w:pPr>
      <w:r w:rsidRPr="0027794B">
        <w:rPr>
          <w:rFonts w:ascii="Arial" w:hAnsi="Arial" w:cs="Arial"/>
          <w:lang w:val="es-MX"/>
        </w:rPr>
        <w:t>Asimismo, la</w:t>
      </w:r>
      <w:r w:rsidR="00DF6A96" w:rsidRPr="0027794B">
        <w:rPr>
          <w:rFonts w:ascii="Arial" w:hAnsi="Arial" w:cs="Arial"/>
          <w:lang w:val="es-MX"/>
        </w:rPr>
        <w:t xml:space="preserve"> </w:t>
      </w:r>
      <w:r w:rsidR="008A2E7A" w:rsidRPr="0027794B">
        <w:rPr>
          <w:rFonts w:ascii="Arial" w:hAnsi="Arial" w:cs="Arial"/>
          <w:lang w:val="es-MX"/>
        </w:rPr>
        <w:t>Única</w:t>
      </w:r>
      <w:r w:rsidRPr="0027794B">
        <w:rPr>
          <w:rFonts w:ascii="Arial" w:hAnsi="Arial" w:cs="Arial"/>
          <w:lang w:val="es-MX"/>
        </w:rPr>
        <w:t xml:space="preserve"> Disposición Complementaria de </w:t>
      </w:r>
      <w:r w:rsidR="00DF6A96" w:rsidRPr="0027794B">
        <w:rPr>
          <w:rFonts w:ascii="Arial" w:hAnsi="Arial" w:cs="Arial"/>
          <w:lang w:val="es-MX"/>
        </w:rPr>
        <w:t>la</w:t>
      </w:r>
      <w:r w:rsidRPr="0027794B">
        <w:rPr>
          <w:rFonts w:ascii="Arial" w:hAnsi="Arial" w:cs="Arial"/>
          <w:lang w:val="es-MX"/>
        </w:rPr>
        <w:t xml:space="preserve"> Ley</w:t>
      </w:r>
      <w:r w:rsidR="00DF6A96" w:rsidRPr="0027794B">
        <w:rPr>
          <w:rFonts w:ascii="Arial" w:hAnsi="Arial" w:cs="Arial"/>
          <w:lang w:val="es-MX"/>
        </w:rPr>
        <w:t xml:space="preserve"> 29566</w:t>
      </w:r>
      <w:r w:rsidRPr="0027794B">
        <w:rPr>
          <w:rFonts w:ascii="Arial" w:hAnsi="Arial" w:cs="Arial"/>
          <w:lang w:val="es-MX"/>
        </w:rPr>
        <w:t xml:space="preserve"> establece que </w:t>
      </w:r>
      <w:r w:rsidRPr="0027794B">
        <w:rPr>
          <w:rFonts w:ascii="Arial" w:hAnsi="Arial" w:cs="Arial"/>
          <w:i/>
          <w:lang w:val="es-MX"/>
        </w:rPr>
        <w:t>“Las entidades de la administración pública que de cualquier manera int</w:t>
      </w:r>
      <w:r w:rsidR="008A6DAE" w:rsidRPr="0027794B">
        <w:rPr>
          <w:rFonts w:ascii="Arial" w:hAnsi="Arial" w:cs="Arial"/>
          <w:i/>
          <w:lang w:val="es-MX"/>
        </w:rPr>
        <w:t>ervienen o participan en los trá</w:t>
      </w:r>
      <w:r w:rsidRPr="0027794B">
        <w:rPr>
          <w:rFonts w:ascii="Arial" w:hAnsi="Arial" w:cs="Arial"/>
          <w:i/>
          <w:lang w:val="es-MX"/>
        </w:rPr>
        <w:t xml:space="preserve">mites de constitución de empresas, otorgamiento de licencias de funcionamiento, licencias de habilitación urbana y de edificación, y transferencia de propiedad, se encuentran obligadas a proporcionar e intercambiar entre ellas información que obra en su poder a solo requerimiento </w:t>
      </w:r>
      <w:r w:rsidRPr="0027794B">
        <w:rPr>
          <w:rFonts w:ascii="Arial" w:hAnsi="Arial" w:cs="Arial"/>
          <w:i/>
          <w:lang w:val="es-MX"/>
        </w:rPr>
        <w:lastRenderedPageBreak/>
        <w:t xml:space="preserve">de la entidad solicitante y en forma gratuita, mediante el acceso inmediato al respectivo portal web o dentro de las 24 horas de recibida la solicitud, quedando prohibido el cobro de suma alguna por dicho concepto”. </w:t>
      </w:r>
    </w:p>
    <w:p w:rsidR="00DF6A96" w:rsidRPr="0027794B" w:rsidRDefault="00DF6A96" w:rsidP="00DF6A96">
      <w:pPr>
        <w:spacing w:after="0" w:line="240" w:lineRule="auto"/>
        <w:jc w:val="both"/>
        <w:rPr>
          <w:rFonts w:ascii="Arial" w:hAnsi="Arial" w:cs="Arial"/>
        </w:rPr>
      </w:pPr>
    </w:p>
    <w:p w:rsidR="00DF6A96" w:rsidRPr="0027794B" w:rsidRDefault="00DF6A96" w:rsidP="008A6DAE">
      <w:pPr>
        <w:numPr>
          <w:ilvl w:val="1"/>
          <w:numId w:val="3"/>
        </w:numPr>
        <w:spacing w:after="0" w:line="240" w:lineRule="auto"/>
        <w:ind w:left="426" w:hanging="426"/>
        <w:jc w:val="both"/>
        <w:rPr>
          <w:rFonts w:ascii="Arial" w:hAnsi="Arial" w:cs="Arial"/>
        </w:rPr>
      </w:pPr>
      <w:r w:rsidRPr="0027794B">
        <w:rPr>
          <w:rFonts w:ascii="Arial" w:hAnsi="Arial" w:cs="Arial"/>
          <w:bCs/>
        </w:rPr>
        <w:t xml:space="preserve">Con fecha </w:t>
      </w:r>
      <w:r w:rsidR="008A6DAE" w:rsidRPr="0027794B">
        <w:rPr>
          <w:rFonts w:ascii="Arial" w:hAnsi="Arial" w:cs="Arial"/>
          <w:lang w:eastAsia="es-ES"/>
        </w:rPr>
        <w:t>20 de diciembre de 2016 entró</w:t>
      </w:r>
      <w:r w:rsidRPr="0027794B">
        <w:rPr>
          <w:rFonts w:ascii="Arial" w:hAnsi="Arial" w:cs="Arial"/>
          <w:lang w:eastAsia="es-ES"/>
        </w:rPr>
        <w:t xml:space="preserve"> en vigencia el </w:t>
      </w:r>
      <w:r w:rsidRPr="0027794B">
        <w:rPr>
          <w:rFonts w:ascii="Arial" w:hAnsi="Arial" w:cs="Arial"/>
          <w:bCs/>
        </w:rPr>
        <w:t xml:space="preserve"> </w:t>
      </w:r>
      <w:r w:rsidRPr="0027794B">
        <w:rPr>
          <w:rFonts w:ascii="Arial" w:hAnsi="Arial" w:cs="Arial"/>
          <w:lang w:eastAsia="es-ES"/>
        </w:rPr>
        <w:t xml:space="preserve">Decreto Legislativo N° 1271, “Decreto Legislativo que modifica la Ley N° 28976, Ley Marco de Licencia de Funcionamiento”, el cual modifica el literal b) del artículo 7° de la Ley N° 28976, </w:t>
      </w:r>
      <w:r w:rsidR="000713A7" w:rsidRPr="0027794B">
        <w:rPr>
          <w:rFonts w:ascii="Arial" w:hAnsi="Arial" w:cs="Arial"/>
          <w:lang w:eastAsia="es-ES"/>
        </w:rPr>
        <w:t>y</w:t>
      </w:r>
      <w:r w:rsidRPr="0027794B">
        <w:rPr>
          <w:rFonts w:ascii="Arial" w:hAnsi="Arial" w:cs="Arial"/>
          <w:lang w:eastAsia="es-ES"/>
        </w:rPr>
        <w:t xml:space="preserve"> dispone en </w:t>
      </w:r>
      <w:r w:rsidR="000713A7" w:rsidRPr="0027794B">
        <w:rPr>
          <w:rFonts w:ascii="Arial" w:hAnsi="Arial" w:cs="Arial"/>
          <w:lang w:eastAsia="es-ES"/>
        </w:rPr>
        <w:t>la</w:t>
      </w:r>
      <w:r w:rsidRPr="0027794B">
        <w:rPr>
          <w:rFonts w:ascii="Arial" w:hAnsi="Arial" w:cs="Arial"/>
          <w:lang w:eastAsia="es-ES"/>
        </w:rPr>
        <w:t xml:space="preserve"> Segunda Disposición Complementaria Final que las Municipalidades cuenten con acceso gratuito y permanente a la base de datos administrada por la Superintendencia Nacional de los Registros Públicos, a fin de verificar la información </w:t>
      </w:r>
      <w:r w:rsidR="008A2E7A" w:rsidRPr="0027794B">
        <w:rPr>
          <w:rFonts w:ascii="Arial" w:hAnsi="Arial" w:cs="Arial"/>
          <w:lang w:eastAsia="es-ES"/>
        </w:rPr>
        <w:t>del número de Partida Electrónica y Asientos de inscripción de los representantes legales o apoderados</w:t>
      </w:r>
      <w:r w:rsidR="008A2E7A" w:rsidRPr="0027794B">
        <w:rPr>
          <w:rFonts w:ascii="Arial" w:hAnsi="Arial" w:cs="Arial"/>
        </w:rPr>
        <w:t xml:space="preserve"> </w:t>
      </w:r>
      <w:r w:rsidR="008A2E7A" w:rsidRPr="0027794B">
        <w:rPr>
          <w:rFonts w:ascii="Arial" w:hAnsi="Arial" w:cs="Arial"/>
          <w:lang w:eastAsia="es-ES"/>
        </w:rPr>
        <w:t>que se consignen al momento de la tramitación de la licencia de funcionamiento.</w:t>
      </w:r>
      <w:r w:rsidRPr="0027794B">
        <w:rPr>
          <w:rFonts w:ascii="Arial" w:hAnsi="Arial" w:cs="Arial"/>
        </w:rPr>
        <w:t xml:space="preserve"> </w:t>
      </w:r>
    </w:p>
    <w:p w:rsidR="00A72F5F" w:rsidRPr="0027794B" w:rsidRDefault="00A72F5F" w:rsidP="00A72F5F">
      <w:pPr>
        <w:spacing w:after="0" w:line="240" w:lineRule="auto"/>
        <w:jc w:val="both"/>
        <w:rPr>
          <w:rFonts w:ascii="Arial" w:hAnsi="Arial" w:cs="Arial"/>
          <w:lang w:val="es-MX"/>
        </w:rPr>
      </w:pP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TERCERA: DEL OBJETO</w:t>
      </w:r>
    </w:p>
    <w:p w:rsidR="00A72F5F" w:rsidRPr="0027794B" w:rsidRDefault="00A72F5F" w:rsidP="00A72F5F">
      <w:pPr>
        <w:spacing w:after="0" w:line="240" w:lineRule="auto"/>
        <w:jc w:val="both"/>
        <w:rPr>
          <w:rFonts w:ascii="Arial" w:hAnsi="Arial" w:cs="Arial"/>
          <w:b/>
        </w:rPr>
      </w:pPr>
    </w:p>
    <w:p w:rsidR="00A72F5F" w:rsidRDefault="00A72F5F" w:rsidP="00A72F5F">
      <w:pPr>
        <w:spacing w:after="0" w:line="240" w:lineRule="auto"/>
        <w:jc w:val="both"/>
        <w:rPr>
          <w:rFonts w:ascii="Arial" w:hAnsi="Arial" w:cs="Arial"/>
          <w:lang w:val="es-PE"/>
        </w:rPr>
      </w:pPr>
      <w:r w:rsidRPr="0027794B">
        <w:rPr>
          <w:rFonts w:ascii="Arial" w:hAnsi="Arial" w:cs="Arial"/>
        </w:rPr>
        <w:t xml:space="preserve">El presente Convenio de Cooperación Interinstitucional tiene como objeto </w:t>
      </w:r>
      <w:r w:rsidR="008A6DAE" w:rsidRPr="0027794B">
        <w:rPr>
          <w:rFonts w:ascii="Arial" w:hAnsi="Arial" w:cs="Arial"/>
        </w:rPr>
        <w:t xml:space="preserve">establecer las obligaciones de las partes, para </w:t>
      </w:r>
      <w:r w:rsidRPr="0027794B">
        <w:rPr>
          <w:rFonts w:ascii="Arial" w:hAnsi="Arial" w:cs="Arial"/>
        </w:rPr>
        <w:t xml:space="preserve">el suministro de información que </w:t>
      </w:r>
      <w:r w:rsidRPr="0027794B">
        <w:rPr>
          <w:rFonts w:ascii="Arial" w:hAnsi="Arial" w:cs="Arial"/>
          <w:b/>
        </w:rPr>
        <w:t>LA SUNARP</w:t>
      </w:r>
      <w:r w:rsidRPr="0027794B">
        <w:rPr>
          <w:rFonts w:ascii="Arial" w:hAnsi="Arial" w:cs="Arial"/>
        </w:rPr>
        <w:t xml:space="preserve"> brindará a </w:t>
      </w:r>
      <w:r w:rsidRPr="0027794B">
        <w:rPr>
          <w:rFonts w:ascii="Arial" w:hAnsi="Arial" w:cs="Arial"/>
          <w:b/>
        </w:rPr>
        <w:t xml:space="preserve">LA MUNICIPALIDAD, </w:t>
      </w:r>
      <w:r w:rsidRPr="0027794B">
        <w:rPr>
          <w:rFonts w:ascii="Arial" w:hAnsi="Arial" w:cs="Arial"/>
        </w:rPr>
        <w:t>con la finalidad que ésta última, cuente con un mecanismo de ac</w:t>
      </w:r>
      <w:r w:rsidR="00101EE3">
        <w:rPr>
          <w:rFonts w:ascii="Arial" w:hAnsi="Arial" w:cs="Arial"/>
        </w:rPr>
        <w:t xml:space="preserve">ceso y comprobación directa </w:t>
      </w:r>
      <w:r w:rsidR="00EA27EF">
        <w:rPr>
          <w:rFonts w:ascii="Arial" w:hAnsi="Arial" w:cs="Arial"/>
        </w:rPr>
        <w:t>a</w:t>
      </w:r>
      <w:r w:rsidR="00BB7B82">
        <w:rPr>
          <w:rFonts w:ascii="Arial" w:hAnsi="Arial" w:cs="Arial"/>
        </w:rPr>
        <w:t xml:space="preserve">l </w:t>
      </w:r>
      <w:r w:rsidR="00FC7012" w:rsidRPr="0027794B">
        <w:rPr>
          <w:rFonts w:ascii="Arial" w:hAnsi="Arial" w:cs="Arial"/>
        </w:rPr>
        <w:t>servicio de publicidad registral en línea y al servicio de consultas web del ex registro p</w:t>
      </w:r>
      <w:r w:rsidRPr="0027794B">
        <w:rPr>
          <w:rFonts w:ascii="Arial" w:hAnsi="Arial" w:cs="Arial"/>
        </w:rPr>
        <w:t xml:space="preserve">redial </w:t>
      </w:r>
      <w:r w:rsidR="00FC7012" w:rsidRPr="0027794B">
        <w:rPr>
          <w:rFonts w:ascii="Arial" w:hAnsi="Arial" w:cs="Arial"/>
        </w:rPr>
        <w:t>u</w:t>
      </w:r>
      <w:r w:rsidRPr="0027794B">
        <w:rPr>
          <w:rFonts w:ascii="Arial" w:hAnsi="Arial" w:cs="Arial"/>
        </w:rPr>
        <w:t xml:space="preserve">rbano, para el eficaz ejercicio y cumplimiento de sus funciones, </w:t>
      </w:r>
      <w:r w:rsidR="008A2E7A" w:rsidRPr="0027794B">
        <w:rPr>
          <w:rFonts w:ascii="Arial" w:hAnsi="Arial" w:cs="Arial"/>
          <w:lang w:val="es-PE"/>
        </w:rPr>
        <w:t>en el marco de lo dispuesto en la Ley N° 29566, y el Decreto Legislativo N° 1271.</w:t>
      </w:r>
    </w:p>
    <w:p w:rsidR="00EA27EF" w:rsidRDefault="00EA27EF" w:rsidP="00A72F5F">
      <w:pPr>
        <w:spacing w:after="0" w:line="240" w:lineRule="auto"/>
        <w:jc w:val="both"/>
        <w:rPr>
          <w:rFonts w:ascii="Arial" w:hAnsi="Arial" w:cs="Arial"/>
          <w:lang w:val="es-PE"/>
        </w:rPr>
      </w:pP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CUARTA: DE LAS ACTIVIDADES DE COOPERACIÓN</w:t>
      </w:r>
    </w:p>
    <w:p w:rsidR="00A72F5F" w:rsidRPr="0027794B" w:rsidRDefault="00A72F5F" w:rsidP="00A72F5F">
      <w:pPr>
        <w:spacing w:after="0" w:line="240" w:lineRule="auto"/>
        <w:jc w:val="both"/>
        <w:rPr>
          <w:rFonts w:ascii="Arial" w:hAnsi="Arial" w:cs="Arial"/>
          <w:b/>
        </w:rPr>
      </w:pPr>
    </w:p>
    <w:p w:rsidR="008A6DAE" w:rsidRPr="0027794B" w:rsidRDefault="00A72F5F" w:rsidP="00A72F5F">
      <w:pPr>
        <w:pStyle w:val="Prrafodelista"/>
        <w:numPr>
          <w:ilvl w:val="1"/>
          <w:numId w:val="8"/>
        </w:numPr>
        <w:spacing w:after="0" w:line="240" w:lineRule="auto"/>
        <w:ind w:left="426" w:hanging="426"/>
        <w:jc w:val="both"/>
        <w:rPr>
          <w:rFonts w:ascii="Arial" w:hAnsi="Arial" w:cs="Arial"/>
        </w:rPr>
      </w:pPr>
      <w:r w:rsidRPr="0027794B">
        <w:rPr>
          <w:rFonts w:ascii="Arial" w:hAnsi="Arial" w:cs="Arial"/>
        </w:rPr>
        <w:t xml:space="preserve">Para acceder a la información que se brinde en virtud del presente Convenio, </w:t>
      </w:r>
      <w:r w:rsidRPr="0027794B">
        <w:rPr>
          <w:rFonts w:ascii="Arial" w:hAnsi="Arial" w:cs="Arial"/>
          <w:b/>
        </w:rPr>
        <w:t>LA MUNICIPALIDAD</w:t>
      </w:r>
      <w:r w:rsidRPr="0027794B">
        <w:rPr>
          <w:rFonts w:ascii="Arial" w:hAnsi="Arial" w:cs="Arial"/>
        </w:rPr>
        <w:t xml:space="preserve">, a través de la persona que designe se valdrá de los servicios que para el efecto brinde </w:t>
      </w:r>
      <w:r w:rsidRPr="0027794B">
        <w:rPr>
          <w:rFonts w:ascii="Arial" w:hAnsi="Arial" w:cs="Arial"/>
          <w:b/>
        </w:rPr>
        <w:t>LA SUNARP</w:t>
      </w:r>
      <w:r w:rsidRPr="0027794B">
        <w:rPr>
          <w:rFonts w:ascii="Arial" w:hAnsi="Arial" w:cs="Arial"/>
        </w:rPr>
        <w:t xml:space="preserve">, los que tendrán los niveles de seguridad y certificación necesarios para imposibilitar que terceras personas no autorizadas puedan utilizarlos. A criterio de </w:t>
      </w:r>
      <w:r w:rsidRPr="0027794B">
        <w:rPr>
          <w:rFonts w:ascii="Arial" w:hAnsi="Arial" w:cs="Arial"/>
          <w:b/>
        </w:rPr>
        <w:t xml:space="preserve">LA SUNARP, </w:t>
      </w:r>
      <w:r w:rsidRPr="0027794B">
        <w:rPr>
          <w:rFonts w:ascii="Arial" w:hAnsi="Arial" w:cs="Arial"/>
        </w:rPr>
        <w:t>los mecanismos podrán ser físicos o lógicos</w:t>
      </w:r>
      <w:r w:rsidR="008A6DAE" w:rsidRPr="0027794B">
        <w:rPr>
          <w:rFonts w:ascii="Arial" w:hAnsi="Arial" w:cs="Arial"/>
        </w:rPr>
        <w:t>.</w:t>
      </w:r>
    </w:p>
    <w:p w:rsidR="008A6DAE" w:rsidRPr="0027794B" w:rsidRDefault="008A6DAE" w:rsidP="008A6DAE">
      <w:pPr>
        <w:pStyle w:val="Prrafodelista"/>
        <w:spacing w:after="0" w:line="240" w:lineRule="auto"/>
        <w:ind w:left="426"/>
        <w:jc w:val="both"/>
        <w:rPr>
          <w:rFonts w:ascii="Arial" w:hAnsi="Arial" w:cs="Arial"/>
        </w:rPr>
      </w:pPr>
    </w:p>
    <w:p w:rsidR="00A72F5F" w:rsidRPr="0027794B" w:rsidRDefault="00A72F5F" w:rsidP="00A72F5F">
      <w:pPr>
        <w:pStyle w:val="Prrafodelista"/>
        <w:numPr>
          <w:ilvl w:val="1"/>
          <w:numId w:val="8"/>
        </w:numPr>
        <w:spacing w:after="0" w:line="240" w:lineRule="auto"/>
        <w:ind w:left="426" w:hanging="426"/>
        <w:jc w:val="both"/>
        <w:rPr>
          <w:rFonts w:ascii="Arial" w:hAnsi="Arial" w:cs="Arial"/>
        </w:rPr>
      </w:pPr>
      <w:r w:rsidRPr="0027794B">
        <w:rPr>
          <w:rFonts w:ascii="Arial" w:hAnsi="Arial" w:cs="Arial"/>
          <w:b/>
        </w:rPr>
        <w:t>LA SUNARP</w:t>
      </w:r>
      <w:r w:rsidRPr="0027794B">
        <w:rPr>
          <w:rFonts w:ascii="Arial" w:hAnsi="Arial" w:cs="Arial"/>
        </w:rPr>
        <w:t xml:space="preserve"> podrá implementar un sistema de monitoreo en tiempo real con la finalidad de evitar un uso inadecuado o ilícito de la información. El acceso brindado estará ligado al IP de la computadora del funcionario de </w:t>
      </w:r>
      <w:r w:rsidRPr="0027794B">
        <w:rPr>
          <w:rFonts w:ascii="Arial" w:hAnsi="Arial" w:cs="Arial"/>
          <w:b/>
        </w:rPr>
        <w:t>LA MUNICIPALIDAD</w:t>
      </w:r>
      <w:r w:rsidRPr="0027794B">
        <w:rPr>
          <w:rFonts w:ascii="Arial" w:hAnsi="Arial" w:cs="Arial"/>
        </w:rPr>
        <w:t xml:space="preserve"> que haga uso del servicio. Asimismo, </w:t>
      </w:r>
      <w:r w:rsidRPr="0027794B">
        <w:rPr>
          <w:rFonts w:ascii="Arial" w:hAnsi="Arial" w:cs="Arial"/>
          <w:b/>
        </w:rPr>
        <w:t>LA SUNARP</w:t>
      </w:r>
      <w:r w:rsidRPr="0027794B">
        <w:rPr>
          <w:rFonts w:ascii="Arial" w:hAnsi="Arial" w:cs="Arial"/>
        </w:rPr>
        <w:t xml:space="preserve"> podrá establecer otros mecanismos de control, para asegurar que el uso que se dé al </w:t>
      </w:r>
      <w:r w:rsidR="00FC7012" w:rsidRPr="0027794B">
        <w:rPr>
          <w:rFonts w:ascii="Arial" w:hAnsi="Arial" w:cs="Arial"/>
        </w:rPr>
        <w:t>s</w:t>
      </w:r>
      <w:r w:rsidRPr="0027794B">
        <w:rPr>
          <w:rFonts w:ascii="Arial" w:hAnsi="Arial" w:cs="Arial"/>
        </w:rPr>
        <w:t xml:space="preserve">ervicio de </w:t>
      </w:r>
      <w:r w:rsidR="00FC7012" w:rsidRPr="0027794B">
        <w:rPr>
          <w:rFonts w:ascii="Arial" w:hAnsi="Arial" w:cs="Arial"/>
        </w:rPr>
        <w:t>publicidad r</w:t>
      </w:r>
      <w:r w:rsidRPr="0027794B">
        <w:rPr>
          <w:rFonts w:ascii="Arial" w:hAnsi="Arial" w:cs="Arial"/>
        </w:rPr>
        <w:t xml:space="preserve">egistral en </w:t>
      </w:r>
      <w:r w:rsidR="00FC7012" w:rsidRPr="0027794B">
        <w:rPr>
          <w:rFonts w:ascii="Arial" w:hAnsi="Arial" w:cs="Arial"/>
        </w:rPr>
        <w:t>l</w:t>
      </w:r>
      <w:r w:rsidRPr="0027794B">
        <w:rPr>
          <w:rFonts w:ascii="Arial" w:hAnsi="Arial" w:cs="Arial"/>
        </w:rPr>
        <w:t xml:space="preserve">ínea y </w:t>
      </w:r>
      <w:r w:rsidR="00FC7012" w:rsidRPr="0027794B">
        <w:rPr>
          <w:rFonts w:ascii="Arial" w:hAnsi="Arial" w:cs="Arial"/>
        </w:rPr>
        <w:t>al servicio</w:t>
      </w:r>
      <w:r w:rsidRPr="0027794B">
        <w:rPr>
          <w:rFonts w:ascii="Arial" w:hAnsi="Arial" w:cs="Arial"/>
        </w:rPr>
        <w:t xml:space="preserve"> </w:t>
      </w:r>
      <w:r w:rsidR="00FC7012" w:rsidRPr="0027794B">
        <w:rPr>
          <w:rFonts w:ascii="Arial" w:hAnsi="Arial" w:cs="Arial"/>
        </w:rPr>
        <w:t>de consultas web del ex registro predial urbano</w:t>
      </w:r>
      <w:r w:rsidRPr="0027794B">
        <w:rPr>
          <w:rFonts w:ascii="Arial" w:hAnsi="Arial" w:cs="Arial"/>
        </w:rPr>
        <w:t>, se ciña a lo establecido en el artículo 5 literal a) de la Ley N° 29566</w:t>
      </w:r>
      <w:r w:rsidRPr="00AC7F60">
        <w:rPr>
          <w:rFonts w:ascii="Arial" w:hAnsi="Arial" w:cs="Arial"/>
          <w:b/>
        </w:rPr>
        <w:t>,</w:t>
      </w:r>
      <w:r w:rsidR="008A2E7A" w:rsidRPr="00AC7F60">
        <w:rPr>
          <w:rFonts w:ascii="Arial" w:hAnsi="Arial" w:cs="Arial"/>
          <w:b/>
        </w:rPr>
        <w:t xml:space="preserve"> </w:t>
      </w:r>
      <w:r w:rsidR="00BF7164" w:rsidRPr="00AC7F60">
        <w:rPr>
          <w:rFonts w:ascii="Arial" w:hAnsi="Arial" w:cs="Arial"/>
          <w:lang w:val="es-MX"/>
        </w:rPr>
        <w:t>su</w:t>
      </w:r>
      <w:r w:rsidR="008A2E7A" w:rsidRPr="00AC7F60">
        <w:rPr>
          <w:rFonts w:ascii="Arial" w:hAnsi="Arial" w:cs="Arial"/>
          <w:lang w:val="es-MX"/>
        </w:rPr>
        <w:t xml:space="preserve"> Ú</w:t>
      </w:r>
      <w:r w:rsidR="00BF7164" w:rsidRPr="00AC7F60">
        <w:rPr>
          <w:rFonts w:ascii="Arial" w:hAnsi="Arial" w:cs="Arial"/>
          <w:lang w:val="es-MX"/>
        </w:rPr>
        <w:t>nica Disposición Complementaria</w:t>
      </w:r>
      <w:r w:rsidR="00BF7164" w:rsidRPr="00AC7F60">
        <w:rPr>
          <w:rFonts w:ascii="Arial" w:hAnsi="Arial" w:cs="Arial"/>
          <w:b/>
          <w:color w:val="FF0000"/>
          <w:lang w:val="es-MX"/>
        </w:rPr>
        <w:t>,</w:t>
      </w:r>
      <w:r w:rsidR="00BF7164">
        <w:rPr>
          <w:rFonts w:ascii="Arial" w:hAnsi="Arial" w:cs="Arial"/>
          <w:lang w:val="es-MX"/>
        </w:rPr>
        <w:t xml:space="preserve"> </w:t>
      </w:r>
      <w:r w:rsidR="008A2E7A" w:rsidRPr="0027794B">
        <w:rPr>
          <w:rFonts w:ascii="Arial" w:hAnsi="Arial" w:cs="Arial"/>
          <w:lang w:val="es-MX"/>
        </w:rPr>
        <w:t>y la Segunda Disposición Complementaria Final del Decreto Legislativo N° 1271.</w:t>
      </w:r>
      <w:r w:rsidR="008A2E7A" w:rsidRPr="0027794B">
        <w:rPr>
          <w:rFonts w:ascii="Arial" w:hAnsi="Arial" w:cs="Arial"/>
        </w:rPr>
        <w:t xml:space="preserve"> </w:t>
      </w:r>
    </w:p>
    <w:p w:rsidR="008A2E7A" w:rsidRPr="0027794B" w:rsidRDefault="008A2E7A" w:rsidP="00A72F5F">
      <w:pPr>
        <w:spacing w:after="0" w:line="240" w:lineRule="auto"/>
        <w:jc w:val="both"/>
        <w:rPr>
          <w:rFonts w:ascii="Arial" w:hAnsi="Arial" w:cs="Arial"/>
          <w:b/>
        </w:rPr>
      </w:pP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QUINTA: OBLIGACIONES DE LAS PARTES</w:t>
      </w:r>
    </w:p>
    <w:p w:rsidR="00A72F5F" w:rsidRPr="0027794B" w:rsidRDefault="00A72F5F" w:rsidP="00A72F5F">
      <w:pPr>
        <w:spacing w:after="0" w:line="240" w:lineRule="auto"/>
        <w:jc w:val="both"/>
        <w:rPr>
          <w:rFonts w:ascii="Arial" w:hAnsi="Arial" w:cs="Arial"/>
          <w:b/>
        </w:rPr>
      </w:pPr>
    </w:p>
    <w:p w:rsidR="00A72F5F" w:rsidRPr="0027794B" w:rsidRDefault="00A72F5F" w:rsidP="00A72F5F">
      <w:pPr>
        <w:spacing w:after="0" w:line="240" w:lineRule="auto"/>
        <w:jc w:val="both"/>
        <w:rPr>
          <w:rFonts w:ascii="Arial" w:hAnsi="Arial" w:cs="Arial"/>
        </w:rPr>
      </w:pPr>
      <w:r w:rsidRPr="0027794B">
        <w:rPr>
          <w:rFonts w:ascii="Arial" w:hAnsi="Arial" w:cs="Arial"/>
          <w:b/>
        </w:rPr>
        <w:t xml:space="preserve">5.1. LA SUNARP, </w:t>
      </w:r>
      <w:r w:rsidRPr="0027794B">
        <w:rPr>
          <w:rFonts w:ascii="Arial" w:hAnsi="Arial" w:cs="Arial"/>
        </w:rPr>
        <w:t>se obliga a:</w:t>
      </w:r>
    </w:p>
    <w:p w:rsidR="00A72F5F" w:rsidRPr="0027794B" w:rsidRDefault="00A72F5F" w:rsidP="00A72F5F">
      <w:pPr>
        <w:spacing w:after="0" w:line="240" w:lineRule="auto"/>
        <w:jc w:val="both"/>
        <w:rPr>
          <w:rFonts w:ascii="Arial" w:hAnsi="Arial" w:cs="Arial"/>
        </w:rPr>
      </w:pPr>
    </w:p>
    <w:p w:rsidR="008A6DAE" w:rsidRPr="0027794B" w:rsidRDefault="00A72F5F" w:rsidP="008A6DAE">
      <w:pPr>
        <w:pStyle w:val="Prrafodelista"/>
        <w:numPr>
          <w:ilvl w:val="0"/>
          <w:numId w:val="9"/>
        </w:numPr>
        <w:spacing w:after="0" w:line="240" w:lineRule="auto"/>
        <w:ind w:hanging="294"/>
        <w:jc w:val="both"/>
        <w:rPr>
          <w:rFonts w:ascii="Arial" w:hAnsi="Arial" w:cs="Arial"/>
        </w:rPr>
      </w:pPr>
      <w:r w:rsidRPr="0027794B">
        <w:rPr>
          <w:rFonts w:ascii="Arial" w:hAnsi="Arial" w:cs="Arial"/>
        </w:rPr>
        <w:t xml:space="preserve">Proporcionar en sobre cerrado un usuario y su contraseña de acceso para acceder al servicio de publicidad registral en línea a la persona que designe el coordinador de </w:t>
      </w:r>
      <w:r w:rsidRPr="0027794B">
        <w:rPr>
          <w:rFonts w:ascii="Arial" w:hAnsi="Arial" w:cs="Arial"/>
          <w:b/>
        </w:rPr>
        <w:t>LA MUNICIPALIDAD</w:t>
      </w:r>
      <w:r w:rsidRPr="0027794B">
        <w:rPr>
          <w:rFonts w:ascii="Arial" w:hAnsi="Arial" w:cs="Arial"/>
        </w:rPr>
        <w:t xml:space="preserve">, del presente convenio. </w:t>
      </w:r>
    </w:p>
    <w:p w:rsidR="008A6DAE" w:rsidRPr="0027794B" w:rsidRDefault="008A6DAE" w:rsidP="008A6DAE">
      <w:pPr>
        <w:pStyle w:val="Prrafodelista"/>
        <w:spacing w:after="0" w:line="240" w:lineRule="auto"/>
        <w:ind w:left="720"/>
        <w:jc w:val="both"/>
        <w:rPr>
          <w:rFonts w:ascii="Arial" w:hAnsi="Arial" w:cs="Arial"/>
        </w:rPr>
      </w:pPr>
    </w:p>
    <w:p w:rsidR="00EA27EF" w:rsidRDefault="00A72F5F" w:rsidP="00EA27EF">
      <w:pPr>
        <w:pStyle w:val="Prrafodelista"/>
        <w:numPr>
          <w:ilvl w:val="0"/>
          <w:numId w:val="9"/>
        </w:numPr>
        <w:spacing w:after="0" w:line="240" w:lineRule="auto"/>
        <w:ind w:hanging="294"/>
        <w:jc w:val="both"/>
        <w:rPr>
          <w:rFonts w:ascii="Arial" w:hAnsi="Arial" w:cs="Arial"/>
        </w:rPr>
      </w:pPr>
      <w:r w:rsidRPr="0027794B">
        <w:rPr>
          <w:rFonts w:ascii="Arial" w:hAnsi="Arial" w:cs="Arial"/>
        </w:rPr>
        <w:t xml:space="preserve">Proporcionar en sobre cerrado un usuario y su contraseña de acceso para acceder al servicio de consulta web del ex Registro Predial Urbano, a la </w:t>
      </w:r>
      <w:r w:rsidRPr="0027794B">
        <w:rPr>
          <w:rFonts w:ascii="Arial" w:hAnsi="Arial" w:cs="Arial"/>
        </w:rPr>
        <w:lastRenderedPageBreak/>
        <w:t>persona q</w:t>
      </w:r>
      <w:r w:rsidR="003D4DC1" w:rsidRPr="0027794B">
        <w:rPr>
          <w:rFonts w:ascii="Arial" w:hAnsi="Arial" w:cs="Arial"/>
        </w:rPr>
        <w:t xml:space="preserve">ue designe el coordinador de </w:t>
      </w:r>
      <w:r w:rsidR="003D4DC1" w:rsidRPr="0027794B">
        <w:rPr>
          <w:rFonts w:ascii="Arial" w:hAnsi="Arial" w:cs="Arial"/>
          <w:b/>
        </w:rPr>
        <w:t>LA MUNICIPALIDAD</w:t>
      </w:r>
      <w:r w:rsidR="003D4DC1" w:rsidRPr="0027794B">
        <w:rPr>
          <w:rFonts w:ascii="Arial" w:hAnsi="Arial" w:cs="Arial"/>
        </w:rPr>
        <w:t>, del presente convenio.</w:t>
      </w:r>
    </w:p>
    <w:p w:rsidR="00EA27EF" w:rsidRPr="00EA27EF" w:rsidRDefault="00EA27EF" w:rsidP="00EA27EF">
      <w:pPr>
        <w:pStyle w:val="Prrafodelista"/>
        <w:spacing w:after="0" w:line="240" w:lineRule="auto"/>
        <w:ind w:left="426"/>
        <w:jc w:val="both"/>
        <w:rPr>
          <w:rFonts w:ascii="Arial" w:hAnsi="Arial" w:cs="Arial"/>
          <w:b/>
          <w:color w:val="000000"/>
          <w:sz w:val="24"/>
          <w:szCs w:val="24"/>
        </w:rPr>
      </w:pPr>
    </w:p>
    <w:p w:rsidR="00B4574A" w:rsidRPr="00AC7F60" w:rsidRDefault="00EA27EF" w:rsidP="00B4574A">
      <w:pPr>
        <w:pStyle w:val="Prrafodelista"/>
        <w:numPr>
          <w:ilvl w:val="0"/>
          <w:numId w:val="9"/>
        </w:numPr>
        <w:spacing w:after="0" w:line="240" w:lineRule="auto"/>
        <w:ind w:hanging="294"/>
        <w:jc w:val="both"/>
        <w:rPr>
          <w:rFonts w:ascii="Arial" w:hAnsi="Arial" w:cs="Arial"/>
        </w:rPr>
      </w:pPr>
      <w:r w:rsidRPr="00AC7F60">
        <w:rPr>
          <w:rFonts w:ascii="Arial" w:hAnsi="Arial" w:cs="Arial"/>
          <w:b/>
        </w:rPr>
        <w:t>LA SUNARP</w:t>
      </w:r>
      <w:r w:rsidRPr="00AC7F60">
        <w:rPr>
          <w:rFonts w:ascii="Arial" w:hAnsi="Arial" w:cs="Arial"/>
        </w:rPr>
        <w:t xml:space="preserve"> brindará acceso al Servicio de Publicidad Registral en Línea de los registros de Predios, Personas Jurídicas y Personas Naturales, así como el respectivo soporte informático, durante nueve (09) horas al día y durante cinco (05) días de la semana – de lunes a viernes. Dicho periodo deberá cubrir el horario entre las 08:00  y 17:00 horas. Asimismo, brindará el acceso al servicio web del ex Registro Predial Urbano, en el cual, no se contemplará restricción horaria ni de ámbito geográfico. En ambos casos los servicios podrían verse interrumpidos por mantenimiento a la infraestructura tecnológica debidamente programados, o acciones técnicas necesarias llevadas a cabo para garantizar su operatividad.</w:t>
      </w:r>
    </w:p>
    <w:p w:rsidR="00B4574A" w:rsidRPr="00AC7F60" w:rsidRDefault="00B4574A" w:rsidP="00B4574A">
      <w:pPr>
        <w:pStyle w:val="Prrafodelista"/>
        <w:spacing w:after="0" w:line="240" w:lineRule="auto"/>
        <w:ind w:left="426"/>
        <w:jc w:val="both"/>
        <w:rPr>
          <w:rFonts w:ascii="Arial" w:hAnsi="Arial" w:cs="Arial"/>
          <w:sz w:val="24"/>
          <w:szCs w:val="24"/>
        </w:rPr>
      </w:pPr>
    </w:p>
    <w:p w:rsidR="00B4574A" w:rsidRPr="00AC7F60" w:rsidRDefault="00B4574A" w:rsidP="00B4574A">
      <w:pPr>
        <w:pStyle w:val="Prrafodelista"/>
        <w:numPr>
          <w:ilvl w:val="0"/>
          <w:numId w:val="9"/>
        </w:numPr>
        <w:spacing w:after="0" w:line="240" w:lineRule="auto"/>
        <w:ind w:hanging="294"/>
        <w:jc w:val="both"/>
        <w:rPr>
          <w:rFonts w:ascii="Arial" w:hAnsi="Arial" w:cs="Arial"/>
        </w:rPr>
      </w:pPr>
      <w:r w:rsidRPr="00AC7F60">
        <w:rPr>
          <w:rFonts w:ascii="Arial" w:hAnsi="Arial" w:cs="Arial"/>
        </w:rPr>
        <w:t xml:space="preserve">Permitir el acceso de consultas registrales en línea, de acuerdo las actividades que se encuentran en el marco del </w:t>
      </w:r>
      <w:r w:rsidRPr="00AC7F60">
        <w:rPr>
          <w:rFonts w:ascii="Arial" w:hAnsi="Arial" w:cs="Arial"/>
          <w:lang w:val="es-MX"/>
        </w:rPr>
        <w:t xml:space="preserve">artículo 5 literal a) </w:t>
      </w:r>
      <w:r w:rsidRPr="00AC7F60">
        <w:rPr>
          <w:rFonts w:ascii="Arial" w:hAnsi="Arial" w:cs="Arial"/>
        </w:rPr>
        <w:t xml:space="preserve">de la </w:t>
      </w:r>
      <w:r w:rsidRPr="00AC7F60">
        <w:rPr>
          <w:rFonts w:ascii="Arial" w:hAnsi="Arial" w:cs="Arial"/>
          <w:lang w:val="es-MX"/>
        </w:rPr>
        <w:t xml:space="preserve">Ley N°29566, su Única Disposición Complementaria, y de </w:t>
      </w:r>
      <w:r w:rsidRPr="00AC7F60">
        <w:rPr>
          <w:rFonts w:ascii="Arial" w:hAnsi="Arial" w:cs="Arial"/>
        </w:rPr>
        <w:t>la segunda disposición complementaria final del Decreto Legislativo N° 1271</w:t>
      </w:r>
      <w:r w:rsidRPr="00AC7F60">
        <w:rPr>
          <w:rFonts w:ascii="Arial" w:hAnsi="Arial" w:cs="Arial"/>
          <w:lang w:val="es-MX"/>
        </w:rPr>
        <w:t>; salvo circunstancias de fuerza mayor o caso fortuito</w:t>
      </w:r>
    </w:p>
    <w:p w:rsidR="00B4574A" w:rsidRPr="00B4574A" w:rsidRDefault="00B4574A" w:rsidP="00B4574A">
      <w:pPr>
        <w:pStyle w:val="Prrafodelista"/>
        <w:spacing w:after="0" w:line="240" w:lineRule="auto"/>
        <w:ind w:left="720"/>
        <w:jc w:val="both"/>
        <w:rPr>
          <w:rFonts w:ascii="Arial" w:hAnsi="Arial" w:cs="Arial"/>
        </w:rPr>
      </w:pPr>
    </w:p>
    <w:p w:rsidR="00A72F5F" w:rsidRPr="0027794B" w:rsidRDefault="00A72F5F" w:rsidP="00A72F5F">
      <w:pPr>
        <w:spacing w:after="0" w:line="240" w:lineRule="auto"/>
        <w:jc w:val="both"/>
        <w:rPr>
          <w:rFonts w:ascii="Arial" w:hAnsi="Arial" w:cs="Arial"/>
        </w:rPr>
      </w:pPr>
    </w:p>
    <w:p w:rsidR="00843D12" w:rsidRDefault="00A72F5F" w:rsidP="00B4574A">
      <w:pPr>
        <w:spacing w:after="0" w:line="240" w:lineRule="auto"/>
        <w:jc w:val="both"/>
        <w:rPr>
          <w:rFonts w:ascii="Arial" w:hAnsi="Arial" w:cs="Arial"/>
        </w:rPr>
      </w:pPr>
      <w:r w:rsidRPr="0027794B">
        <w:rPr>
          <w:rFonts w:ascii="Arial" w:hAnsi="Arial" w:cs="Arial"/>
          <w:b/>
        </w:rPr>
        <w:t>5.2. LA MUNICIPALIDAD</w:t>
      </w:r>
      <w:r w:rsidRPr="0027794B">
        <w:rPr>
          <w:rFonts w:ascii="Arial" w:hAnsi="Arial" w:cs="Arial"/>
        </w:rPr>
        <w:t>, se compromete a:</w:t>
      </w:r>
    </w:p>
    <w:p w:rsidR="00843D12" w:rsidRDefault="00843D12" w:rsidP="00B4574A">
      <w:pPr>
        <w:spacing w:after="0" w:line="240" w:lineRule="auto"/>
        <w:jc w:val="both"/>
        <w:rPr>
          <w:rFonts w:ascii="Arial" w:hAnsi="Arial" w:cs="Arial"/>
        </w:rPr>
      </w:pPr>
    </w:p>
    <w:p w:rsidR="00B4574A" w:rsidRPr="00AC7F60" w:rsidRDefault="00B4574A" w:rsidP="00843D12">
      <w:pPr>
        <w:pStyle w:val="Prrafodelista"/>
        <w:numPr>
          <w:ilvl w:val="0"/>
          <w:numId w:val="17"/>
        </w:numPr>
        <w:spacing w:after="0" w:line="240" w:lineRule="auto"/>
        <w:jc w:val="both"/>
        <w:rPr>
          <w:rFonts w:ascii="Arial" w:hAnsi="Arial" w:cs="Arial"/>
        </w:rPr>
      </w:pPr>
      <w:r w:rsidRPr="00AC7F60">
        <w:rPr>
          <w:rFonts w:ascii="Arial" w:hAnsi="Arial" w:cs="Arial"/>
        </w:rPr>
        <w:t xml:space="preserve">Emplear la clave para el acceso al servicio de publicidad registral en línea y al servicio del ex Registro Predial Urbano, en forma exclusiva para cumplir con los fines dispuestos en </w:t>
      </w:r>
      <w:r w:rsidRPr="00AC7F60">
        <w:rPr>
          <w:rFonts w:ascii="Arial" w:hAnsi="Arial" w:cs="Arial"/>
          <w:lang w:val="es-MX"/>
        </w:rPr>
        <w:t xml:space="preserve">artículo 5 literal a) </w:t>
      </w:r>
      <w:r w:rsidRPr="00AC7F60">
        <w:rPr>
          <w:rFonts w:ascii="Arial" w:hAnsi="Arial" w:cs="Arial"/>
        </w:rPr>
        <w:t xml:space="preserve">de la </w:t>
      </w:r>
      <w:r w:rsidRPr="00AC7F60">
        <w:rPr>
          <w:rFonts w:ascii="Arial" w:hAnsi="Arial" w:cs="Arial"/>
          <w:lang w:val="es-MX"/>
        </w:rPr>
        <w:t>Ley N°29566,</w:t>
      </w:r>
      <w:r w:rsidR="00843D12" w:rsidRPr="00AC7F60">
        <w:rPr>
          <w:rFonts w:ascii="Arial" w:hAnsi="Arial" w:cs="Arial"/>
          <w:lang w:val="es-MX"/>
        </w:rPr>
        <w:t xml:space="preserve"> </w:t>
      </w:r>
      <w:r w:rsidRPr="00AC7F60">
        <w:rPr>
          <w:rFonts w:ascii="Arial" w:hAnsi="Arial" w:cs="Arial"/>
          <w:lang w:val="es-MX"/>
        </w:rPr>
        <w:t xml:space="preserve">su Única Disposición Complementaria, y a </w:t>
      </w:r>
      <w:r w:rsidRPr="00AC7F60">
        <w:rPr>
          <w:rFonts w:ascii="Arial" w:hAnsi="Arial" w:cs="Arial"/>
        </w:rPr>
        <w:t>la segunda disposición complementaria final del Decreto Legislativo N° 1271</w:t>
      </w:r>
      <w:r w:rsidR="00664A86" w:rsidRPr="00AC7F60">
        <w:rPr>
          <w:rFonts w:ascii="Arial" w:hAnsi="Arial" w:cs="Arial"/>
        </w:rPr>
        <w:t>.</w:t>
      </w:r>
    </w:p>
    <w:p w:rsidR="008A6DAE" w:rsidRPr="0027794B" w:rsidRDefault="008A6DAE" w:rsidP="008A6DAE">
      <w:pPr>
        <w:pStyle w:val="Prrafodelista"/>
        <w:spacing w:after="0" w:line="240" w:lineRule="auto"/>
        <w:ind w:left="720"/>
        <w:jc w:val="both"/>
        <w:rPr>
          <w:rFonts w:ascii="Arial" w:hAnsi="Arial" w:cs="Arial"/>
        </w:rPr>
      </w:pPr>
    </w:p>
    <w:p w:rsidR="00843D12" w:rsidRDefault="00A72F5F" w:rsidP="00843D12">
      <w:pPr>
        <w:pStyle w:val="Prrafodelista"/>
        <w:spacing w:after="0" w:line="240" w:lineRule="auto"/>
        <w:ind w:left="720"/>
        <w:jc w:val="both"/>
        <w:rPr>
          <w:rFonts w:ascii="Arial" w:hAnsi="Arial" w:cs="Arial"/>
        </w:rPr>
      </w:pPr>
      <w:r w:rsidRPr="0027794B">
        <w:rPr>
          <w:rFonts w:ascii="Arial" w:hAnsi="Arial" w:cs="Arial"/>
          <w:lang w:val="es-MX"/>
        </w:rPr>
        <w:t>En el caso de que la Oficina General de Tecnología</w:t>
      </w:r>
      <w:r w:rsidR="0084334A" w:rsidRPr="0027794B">
        <w:rPr>
          <w:rFonts w:ascii="Arial" w:hAnsi="Arial" w:cs="Arial"/>
          <w:lang w:val="es-MX"/>
        </w:rPr>
        <w:t>s</w:t>
      </w:r>
      <w:r w:rsidRPr="0027794B">
        <w:rPr>
          <w:rFonts w:ascii="Arial" w:hAnsi="Arial" w:cs="Arial"/>
          <w:lang w:val="es-MX"/>
        </w:rPr>
        <w:t xml:space="preserve"> de la Información de </w:t>
      </w:r>
      <w:r w:rsidRPr="0027794B">
        <w:rPr>
          <w:rFonts w:ascii="Arial" w:hAnsi="Arial" w:cs="Arial"/>
          <w:b/>
          <w:lang w:val="es-MX"/>
        </w:rPr>
        <w:t>LA SUNARP</w:t>
      </w:r>
      <w:r w:rsidRPr="0027794B">
        <w:rPr>
          <w:rFonts w:ascii="Arial" w:hAnsi="Arial" w:cs="Arial"/>
          <w:lang w:val="es-MX"/>
        </w:rPr>
        <w:t xml:space="preserve"> detecte accesos a la publicidad en línea de registros</w:t>
      </w:r>
      <w:r w:rsidR="007F66D6" w:rsidRPr="0027794B">
        <w:rPr>
          <w:rFonts w:ascii="Arial" w:hAnsi="Arial" w:cs="Arial"/>
          <w:lang w:val="es-MX"/>
        </w:rPr>
        <w:t xml:space="preserve"> o partidas de predios</w:t>
      </w:r>
      <w:r w:rsidRPr="0027794B">
        <w:rPr>
          <w:rFonts w:ascii="Arial" w:hAnsi="Arial" w:cs="Arial"/>
          <w:lang w:val="es-MX"/>
        </w:rPr>
        <w:t xml:space="preserve"> ajenos a los fines previstos por la Ley, comunicará a </w:t>
      </w:r>
      <w:r w:rsidRPr="0027794B">
        <w:rPr>
          <w:rFonts w:ascii="Arial" w:hAnsi="Arial" w:cs="Arial"/>
          <w:b/>
          <w:lang w:val="es-MX"/>
        </w:rPr>
        <w:t>LA MUNICIPALIDAD</w:t>
      </w:r>
      <w:r w:rsidRPr="0027794B">
        <w:rPr>
          <w:rFonts w:ascii="Arial" w:hAnsi="Arial" w:cs="Arial"/>
          <w:lang w:val="es-MX"/>
        </w:rPr>
        <w:t xml:space="preserve"> el cálculo del costo de dichas consultas, las cuales deberán ser pagadas de acuerdo a la tasa vigente; en caso contrario se configurará una causal de resolución del presente Convenio, sin perjuicio del cobro de la tasa impaga.</w:t>
      </w:r>
    </w:p>
    <w:p w:rsidR="00843D12" w:rsidRDefault="00843D12" w:rsidP="00843D12">
      <w:pPr>
        <w:pStyle w:val="Prrafodelista"/>
        <w:spacing w:after="0" w:line="240" w:lineRule="auto"/>
        <w:ind w:left="720"/>
        <w:jc w:val="both"/>
        <w:rPr>
          <w:rFonts w:ascii="Arial" w:hAnsi="Arial" w:cs="Arial"/>
        </w:rPr>
      </w:pPr>
    </w:p>
    <w:p w:rsidR="008A6DAE" w:rsidRPr="0027794B" w:rsidRDefault="00A72F5F" w:rsidP="00843D12">
      <w:pPr>
        <w:pStyle w:val="Prrafodelista"/>
        <w:numPr>
          <w:ilvl w:val="0"/>
          <w:numId w:val="17"/>
        </w:numPr>
        <w:spacing w:after="0" w:line="240" w:lineRule="auto"/>
        <w:jc w:val="both"/>
        <w:rPr>
          <w:rFonts w:ascii="Arial" w:hAnsi="Arial" w:cs="Arial"/>
        </w:rPr>
      </w:pPr>
      <w:r w:rsidRPr="0027794B">
        <w:rPr>
          <w:rFonts w:ascii="Arial" w:hAnsi="Arial" w:cs="Arial"/>
        </w:rPr>
        <w:t xml:space="preserve">Mantener en reserva la contraseña de acceso al servicio de publicidad registral en línea y </w:t>
      </w:r>
      <w:r w:rsidR="0084334A" w:rsidRPr="0027794B">
        <w:rPr>
          <w:rFonts w:ascii="Arial" w:hAnsi="Arial" w:cs="Arial"/>
        </w:rPr>
        <w:t>al servicio de consultas web del ex registro predial urbano.</w:t>
      </w:r>
    </w:p>
    <w:p w:rsidR="008A6DAE" w:rsidRPr="0027794B" w:rsidRDefault="008A6DAE" w:rsidP="008A6DAE">
      <w:pPr>
        <w:spacing w:after="0" w:line="240" w:lineRule="auto"/>
        <w:jc w:val="both"/>
        <w:rPr>
          <w:rFonts w:ascii="Arial" w:hAnsi="Arial" w:cs="Arial"/>
        </w:rPr>
      </w:pPr>
    </w:p>
    <w:p w:rsidR="008A6DAE" w:rsidRPr="00AC7F60" w:rsidRDefault="00A36F2E" w:rsidP="00AC7F60">
      <w:pPr>
        <w:pStyle w:val="Prrafodelista"/>
        <w:numPr>
          <w:ilvl w:val="0"/>
          <w:numId w:val="17"/>
        </w:numPr>
        <w:spacing w:after="0" w:line="240" w:lineRule="auto"/>
        <w:jc w:val="both"/>
        <w:rPr>
          <w:rFonts w:ascii="Arial" w:hAnsi="Arial" w:cs="Arial"/>
        </w:rPr>
      </w:pPr>
      <w:r w:rsidRPr="00AC7F60">
        <w:rPr>
          <w:rFonts w:ascii="Arial" w:hAnsi="Arial" w:cs="Arial"/>
        </w:rPr>
        <w:t>D</w:t>
      </w:r>
      <w:r w:rsidR="00A72F5F" w:rsidRPr="00AC7F60">
        <w:rPr>
          <w:rFonts w:ascii="Arial" w:hAnsi="Arial" w:cs="Arial"/>
        </w:rPr>
        <w:t>igitar el número del documento de sustento (número de expediente asignado por la Municipalidad) y el motivo de la consulta (deberá precisar si el trámite es por Licencia de Construcción o Licencia de Funcionamiento</w:t>
      </w:r>
      <w:r w:rsidRPr="00AC7F60">
        <w:rPr>
          <w:rFonts w:ascii="Arial" w:hAnsi="Arial" w:cs="Arial"/>
        </w:rPr>
        <w:t xml:space="preserve">), </w:t>
      </w:r>
      <w:r w:rsidR="00A72F5F" w:rsidRPr="00AC7F60">
        <w:rPr>
          <w:rFonts w:ascii="Arial" w:hAnsi="Arial" w:cs="Arial"/>
        </w:rPr>
        <w:t xml:space="preserve">siendo esta información en calidad de declaración jurada.  </w:t>
      </w:r>
    </w:p>
    <w:p w:rsidR="008A6DAE" w:rsidRPr="0027794B" w:rsidRDefault="008A6DAE" w:rsidP="008A6DAE">
      <w:pPr>
        <w:spacing w:after="0" w:line="240" w:lineRule="auto"/>
        <w:jc w:val="both"/>
        <w:rPr>
          <w:rFonts w:ascii="Arial" w:hAnsi="Arial" w:cs="Arial"/>
        </w:rPr>
      </w:pPr>
    </w:p>
    <w:p w:rsidR="008A6DAE" w:rsidRPr="0027794B" w:rsidRDefault="00A72F5F" w:rsidP="00AC7F60">
      <w:pPr>
        <w:pStyle w:val="Prrafodelista"/>
        <w:numPr>
          <w:ilvl w:val="0"/>
          <w:numId w:val="17"/>
        </w:numPr>
        <w:spacing w:after="0" w:line="240" w:lineRule="auto"/>
        <w:jc w:val="both"/>
        <w:rPr>
          <w:rFonts w:ascii="Arial" w:hAnsi="Arial" w:cs="Arial"/>
        </w:rPr>
      </w:pPr>
      <w:r w:rsidRPr="0027794B">
        <w:rPr>
          <w:rFonts w:ascii="Arial" w:hAnsi="Arial" w:cs="Arial"/>
        </w:rPr>
        <w:t xml:space="preserve">Aceptar, los mecanismos de control que disponga </w:t>
      </w:r>
      <w:r w:rsidRPr="0027794B">
        <w:rPr>
          <w:rFonts w:ascii="Arial" w:hAnsi="Arial" w:cs="Arial"/>
          <w:b/>
        </w:rPr>
        <w:t>LA SUNARP</w:t>
      </w:r>
      <w:r w:rsidRPr="0027794B">
        <w:rPr>
          <w:rFonts w:ascii="Arial" w:hAnsi="Arial" w:cs="Arial"/>
        </w:rPr>
        <w:t xml:space="preserve"> para asegurar que el uso al acceso brindando se enmarque en lo establecido en el presente convenio.</w:t>
      </w:r>
    </w:p>
    <w:p w:rsidR="008A6DAE" w:rsidRPr="0027794B" w:rsidRDefault="008A6DAE" w:rsidP="008A6DAE">
      <w:pPr>
        <w:spacing w:after="0" w:line="240" w:lineRule="auto"/>
        <w:jc w:val="both"/>
        <w:rPr>
          <w:rFonts w:ascii="Arial" w:hAnsi="Arial" w:cs="Arial"/>
        </w:rPr>
      </w:pPr>
    </w:p>
    <w:p w:rsidR="008A6DAE" w:rsidRPr="0027794B" w:rsidRDefault="00A72F5F" w:rsidP="00AC7F60">
      <w:pPr>
        <w:pStyle w:val="Prrafodelista"/>
        <w:numPr>
          <w:ilvl w:val="0"/>
          <w:numId w:val="17"/>
        </w:numPr>
        <w:spacing w:after="0" w:line="240" w:lineRule="auto"/>
        <w:jc w:val="both"/>
        <w:rPr>
          <w:rFonts w:ascii="Arial" w:hAnsi="Arial" w:cs="Arial"/>
        </w:rPr>
      </w:pPr>
      <w:r w:rsidRPr="0027794B">
        <w:rPr>
          <w:rFonts w:ascii="Arial" w:hAnsi="Arial" w:cs="Arial"/>
        </w:rPr>
        <w:t xml:space="preserve">Remitir el detalle consolidado de las licencias tramitadas en virtud del presente Convenio, </w:t>
      </w:r>
      <w:r w:rsidRPr="0027794B">
        <w:rPr>
          <w:rFonts w:ascii="Arial" w:hAnsi="Arial" w:cs="Arial"/>
          <w:lang w:val="es-PE"/>
        </w:rPr>
        <w:t xml:space="preserve">a requerimiento de </w:t>
      </w:r>
      <w:r w:rsidRPr="0027794B">
        <w:rPr>
          <w:rFonts w:ascii="Arial" w:hAnsi="Arial" w:cs="Arial"/>
          <w:b/>
          <w:lang w:val="es-PE"/>
        </w:rPr>
        <w:t>LA SUNARP</w:t>
      </w:r>
      <w:r w:rsidRPr="0027794B">
        <w:rPr>
          <w:rFonts w:ascii="Arial" w:hAnsi="Arial" w:cs="Arial"/>
        </w:rPr>
        <w:t>.</w:t>
      </w:r>
    </w:p>
    <w:p w:rsidR="008A6DAE" w:rsidRPr="0027794B" w:rsidRDefault="008A6DAE" w:rsidP="008A6DAE">
      <w:pPr>
        <w:spacing w:after="0" w:line="240" w:lineRule="auto"/>
        <w:jc w:val="both"/>
        <w:rPr>
          <w:rFonts w:ascii="Arial" w:hAnsi="Arial" w:cs="Arial"/>
        </w:rPr>
      </w:pPr>
    </w:p>
    <w:p w:rsidR="008A6DAE" w:rsidRPr="0027794B" w:rsidRDefault="008A6DAE" w:rsidP="00AC7F60">
      <w:pPr>
        <w:pStyle w:val="Prrafodelista"/>
        <w:numPr>
          <w:ilvl w:val="0"/>
          <w:numId w:val="17"/>
        </w:numPr>
        <w:spacing w:after="0" w:line="240" w:lineRule="auto"/>
        <w:jc w:val="both"/>
        <w:rPr>
          <w:rFonts w:ascii="Arial" w:hAnsi="Arial" w:cs="Arial"/>
        </w:rPr>
      </w:pPr>
      <w:r w:rsidRPr="0027794B">
        <w:rPr>
          <w:rFonts w:ascii="Arial" w:hAnsi="Arial" w:cs="Arial"/>
        </w:rPr>
        <w:lastRenderedPageBreak/>
        <w:t xml:space="preserve">A no transferir electrónicamente, almacenar, entregar de manera gratuita o vender la información que LA SUNARP le suministre en virtud del presente Convenio. </w:t>
      </w:r>
    </w:p>
    <w:p w:rsidR="00A72F5F" w:rsidRPr="0027794B" w:rsidRDefault="00A72F5F" w:rsidP="00A72F5F">
      <w:pPr>
        <w:spacing w:after="0" w:line="240" w:lineRule="auto"/>
        <w:jc w:val="both"/>
        <w:rPr>
          <w:rFonts w:ascii="Arial" w:hAnsi="Arial" w:cs="Arial"/>
          <w:b/>
        </w:rPr>
      </w:pP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SEXTA: DE LOS COORDINADORES INSTITUCIONALES</w:t>
      </w:r>
    </w:p>
    <w:p w:rsidR="00A72F5F" w:rsidRPr="0027794B" w:rsidRDefault="00A72F5F" w:rsidP="00A72F5F">
      <w:pPr>
        <w:spacing w:after="0" w:line="240" w:lineRule="auto"/>
        <w:jc w:val="both"/>
        <w:rPr>
          <w:rFonts w:ascii="Arial" w:hAnsi="Arial" w:cs="Arial"/>
          <w:b/>
        </w:rPr>
      </w:pPr>
    </w:p>
    <w:p w:rsidR="00A72F5F" w:rsidRPr="0027794B" w:rsidRDefault="00A72F5F" w:rsidP="00A72F5F">
      <w:pPr>
        <w:spacing w:after="0" w:line="240" w:lineRule="auto"/>
        <w:jc w:val="both"/>
        <w:rPr>
          <w:rFonts w:ascii="Arial" w:hAnsi="Arial" w:cs="Arial"/>
        </w:rPr>
      </w:pPr>
      <w:r w:rsidRPr="0027794B">
        <w:rPr>
          <w:rFonts w:ascii="Arial" w:hAnsi="Arial" w:cs="Arial"/>
        </w:rPr>
        <w:t>Para el logro del objetivo principal del presente convenio, las partes acuerdan designar a los siguientes coordinadores:</w:t>
      </w:r>
    </w:p>
    <w:p w:rsidR="00A72F5F" w:rsidRPr="0027794B" w:rsidRDefault="00A72F5F" w:rsidP="00A72F5F">
      <w:pPr>
        <w:spacing w:after="0" w:line="240" w:lineRule="auto"/>
        <w:jc w:val="both"/>
        <w:rPr>
          <w:rFonts w:ascii="Arial" w:hAnsi="Arial" w:cs="Arial"/>
        </w:rPr>
      </w:pPr>
    </w:p>
    <w:p w:rsidR="00A72F5F" w:rsidRPr="0027794B" w:rsidRDefault="00A72F5F" w:rsidP="00E96D41">
      <w:pPr>
        <w:numPr>
          <w:ilvl w:val="0"/>
          <w:numId w:val="4"/>
        </w:numPr>
        <w:spacing w:after="0" w:line="240" w:lineRule="auto"/>
        <w:ind w:left="284" w:hanging="284"/>
        <w:jc w:val="both"/>
        <w:rPr>
          <w:rFonts w:ascii="Arial" w:hAnsi="Arial" w:cs="Arial"/>
        </w:rPr>
      </w:pPr>
      <w:r w:rsidRPr="0027794B">
        <w:rPr>
          <w:rFonts w:ascii="Arial" w:hAnsi="Arial" w:cs="Arial"/>
        </w:rPr>
        <w:t xml:space="preserve">Por parte de </w:t>
      </w:r>
      <w:r w:rsidRPr="0027794B">
        <w:rPr>
          <w:rFonts w:ascii="Arial" w:hAnsi="Arial" w:cs="Arial"/>
          <w:b/>
        </w:rPr>
        <w:t>LA SUNARP</w:t>
      </w:r>
      <w:r w:rsidR="0084334A" w:rsidRPr="0027794B">
        <w:rPr>
          <w:rFonts w:ascii="Arial" w:hAnsi="Arial" w:cs="Arial"/>
        </w:rPr>
        <w:t xml:space="preserve">, El/La </w:t>
      </w:r>
      <w:r w:rsidRPr="0027794B">
        <w:rPr>
          <w:rFonts w:ascii="Arial" w:hAnsi="Arial" w:cs="Arial"/>
        </w:rPr>
        <w:t>Jefe</w:t>
      </w:r>
      <w:r w:rsidR="0084334A" w:rsidRPr="0027794B">
        <w:rPr>
          <w:rFonts w:ascii="Arial" w:hAnsi="Arial" w:cs="Arial"/>
        </w:rPr>
        <w:t xml:space="preserve"> </w:t>
      </w:r>
      <w:r w:rsidRPr="0027794B">
        <w:rPr>
          <w:rFonts w:ascii="Arial" w:hAnsi="Arial" w:cs="Arial"/>
        </w:rPr>
        <w:t>(a) de l</w:t>
      </w:r>
      <w:r w:rsidR="0084334A" w:rsidRPr="0027794B">
        <w:rPr>
          <w:rFonts w:ascii="Arial" w:hAnsi="Arial" w:cs="Arial"/>
        </w:rPr>
        <w:t>a Oficina General de Tecnologías</w:t>
      </w:r>
      <w:r w:rsidRPr="0027794B">
        <w:rPr>
          <w:rFonts w:ascii="Arial" w:hAnsi="Arial" w:cs="Arial"/>
        </w:rPr>
        <w:t xml:space="preserve"> de la Información.</w:t>
      </w:r>
    </w:p>
    <w:p w:rsidR="00A72F5F" w:rsidRPr="0027794B" w:rsidRDefault="00A72F5F" w:rsidP="00A72F5F">
      <w:pPr>
        <w:spacing w:after="0" w:line="240" w:lineRule="auto"/>
        <w:jc w:val="both"/>
        <w:rPr>
          <w:rFonts w:ascii="Arial" w:hAnsi="Arial" w:cs="Arial"/>
        </w:rPr>
      </w:pPr>
    </w:p>
    <w:p w:rsidR="00A72F5F" w:rsidRPr="0027794B" w:rsidRDefault="00A72F5F" w:rsidP="00E96D41">
      <w:pPr>
        <w:numPr>
          <w:ilvl w:val="0"/>
          <w:numId w:val="4"/>
        </w:numPr>
        <w:spacing w:after="0" w:line="240" w:lineRule="auto"/>
        <w:ind w:left="284" w:hanging="284"/>
        <w:jc w:val="both"/>
        <w:rPr>
          <w:rFonts w:ascii="Arial" w:hAnsi="Arial" w:cs="Arial"/>
        </w:rPr>
      </w:pPr>
      <w:r w:rsidRPr="0027794B">
        <w:rPr>
          <w:rFonts w:ascii="Arial" w:hAnsi="Arial" w:cs="Arial"/>
        </w:rPr>
        <w:t xml:space="preserve">Por Parte de </w:t>
      </w:r>
      <w:r w:rsidRPr="0027794B">
        <w:rPr>
          <w:rFonts w:ascii="Arial" w:hAnsi="Arial" w:cs="Arial"/>
          <w:b/>
        </w:rPr>
        <w:t xml:space="preserve">LA MUNICIPALIDAD, </w:t>
      </w:r>
      <w:r w:rsidRPr="0027794B">
        <w:rPr>
          <w:rFonts w:ascii="Arial" w:hAnsi="Arial" w:cs="Arial"/>
        </w:rPr>
        <w:t xml:space="preserve">el personal indicado por </w:t>
      </w:r>
      <w:r w:rsidRPr="0027794B">
        <w:rPr>
          <w:rFonts w:ascii="Arial" w:hAnsi="Arial" w:cs="Arial"/>
          <w:b/>
        </w:rPr>
        <w:t xml:space="preserve">LA MUNICIPALIDAD </w:t>
      </w:r>
      <w:r w:rsidRPr="0027794B">
        <w:rPr>
          <w:rFonts w:ascii="Arial" w:hAnsi="Arial" w:cs="Arial"/>
        </w:rPr>
        <w:t xml:space="preserve">en la parte final del presente documento. </w:t>
      </w:r>
    </w:p>
    <w:p w:rsidR="00A72F5F" w:rsidRPr="0027794B" w:rsidRDefault="00A72F5F" w:rsidP="00A72F5F">
      <w:pPr>
        <w:spacing w:after="0" w:line="240" w:lineRule="auto"/>
        <w:jc w:val="both"/>
        <w:rPr>
          <w:rFonts w:ascii="Arial" w:hAnsi="Arial" w:cs="Arial"/>
          <w:b/>
        </w:rPr>
      </w:pP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SÉTIMA: NATURALEZA DEL CONVENIO</w:t>
      </w:r>
    </w:p>
    <w:p w:rsidR="00A72F5F" w:rsidRPr="0027794B" w:rsidRDefault="00A72F5F" w:rsidP="00A72F5F">
      <w:pPr>
        <w:spacing w:after="0" w:line="240" w:lineRule="auto"/>
        <w:jc w:val="both"/>
        <w:rPr>
          <w:rFonts w:ascii="Arial" w:hAnsi="Arial" w:cs="Arial"/>
        </w:rPr>
      </w:pPr>
    </w:p>
    <w:p w:rsidR="00A72F5F" w:rsidRPr="0027794B" w:rsidRDefault="00A72F5F" w:rsidP="00A72F5F">
      <w:pPr>
        <w:spacing w:after="0" w:line="240" w:lineRule="auto"/>
        <w:jc w:val="both"/>
        <w:rPr>
          <w:rFonts w:ascii="Arial" w:hAnsi="Arial" w:cs="Arial"/>
        </w:rPr>
      </w:pPr>
      <w:r w:rsidRPr="0027794B">
        <w:rPr>
          <w:rFonts w:ascii="Arial" w:hAnsi="Arial" w:cs="Arial"/>
        </w:rPr>
        <w:t xml:space="preserve">Tratándose de un Convenio de cooperación, el mismo no supone ni implica transferencia de recursos económicos ni pago de contraprestación alguna, entre ambas instituciones; siendo el mismo un Convenio por Adhesión. </w:t>
      </w:r>
    </w:p>
    <w:p w:rsidR="00A72F5F" w:rsidRPr="0027794B" w:rsidRDefault="00A72F5F" w:rsidP="00A72F5F">
      <w:pPr>
        <w:autoSpaceDE w:val="0"/>
        <w:autoSpaceDN w:val="0"/>
        <w:adjustRightInd w:val="0"/>
        <w:spacing w:after="0" w:line="240" w:lineRule="auto"/>
        <w:jc w:val="both"/>
        <w:rPr>
          <w:rFonts w:ascii="Arial" w:eastAsia="Calibri" w:hAnsi="Arial" w:cs="Arial"/>
          <w:b/>
          <w:bCs/>
          <w:lang w:eastAsia="es-ES"/>
        </w:rPr>
      </w:pPr>
    </w:p>
    <w:p w:rsidR="00A72F5F" w:rsidRPr="0027794B" w:rsidRDefault="00A72F5F" w:rsidP="00A72F5F">
      <w:pPr>
        <w:autoSpaceDE w:val="0"/>
        <w:autoSpaceDN w:val="0"/>
        <w:adjustRightInd w:val="0"/>
        <w:spacing w:after="0" w:line="240" w:lineRule="auto"/>
        <w:jc w:val="both"/>
        <w:rPr>
          <w:rFonts w:ascii="Arial" w:eastAsia="Calibri" w:hAnsi="Arial" w:cs="Arial"/>
          <w:b/>
          <w:bCs/>
          <w:lang w:eastAsia="es-ES"/>
        </w:rPr>
      </w:pPr>
      <w:r w:rsidRPr="0027794B">
        <w:rPr>
          <w:rFonts w:ascii="Arial" w:eastAsia="Calibri" w:hAnsi="Arial" w:cs="Arial"/>
          <w:b/>
          <w:bCs/>
          <w:lang w:eastAsia="es-ES"/>
        </w:rPr>
        <w:t>CLÁUSULA OCTAVA: INFORMACIÓN NECESARIA PARA LA ENTREGA DE CLAVES DE ACCESO</w:t>
      </w:r>
    </w:p>
    <w:p w:rsidR="00A72F5F" w:rsidRPr="0027794B" w:rsidRDefault="00A72F5F" w:rsidP="00A72F5F">
      <w:pPr>
        <w:autoSpaceDE w:val="0"/>
        <w:autoSpaceDN w:val="0"/>
        <w:adjustRightInd w:val="0"/>
        <w:spacing w:after="0" w:line="240" w:lineRule="auto"/>
        <w:jc w:val="both"/>
        <w:rPr>
          <w:rFonts w:ascii="Arial" w:eastAsia="Calibri" w:hAnsi="Arial" w:cs="Arial"/>
          <w:b/>
          <w:bCs/>
          <w:lang w:eastAsia="es-ES"/>
        </w:rPr>
      </w:pPr>
    </w:p>
    <w:p w:rsidR="00A72F5F" w:rsidRPr="0027794B" w:rsidRDefault="00A72F5F" w:rsidP="00A72F5F">
      <w:pPr>
        <w:autoSpaceDE w:val="0"/>
        <w:autoSpaceDN w:val="0"/>
        <w:adjustRightInd w:val="0"/>
        <w:spacing w:after="0" w:line="240" w:lineRule="auto"/>
        <w:jc w:val="both"/>
        <w:rPr>
          <w:rFonts w:ascii="Arial" w:eastAsia="Calibri" w:hAnsi="Arial" w:cs="Arial"/>
          <w:lang w:eastAsia="es-ES"/>
        </w:rPr>
      </w:pPr>
      <w:r w:rsidRPr="0027794B">
        <w:rPr>
          <w:rFonts w:ascii="Arial" w:eastAsia="Calibri" w:hAnsi="Arial" w:cs="Arial"/>
          <w:lang w:eastAsia="es-ES"/>
        </w:rPr>
        <w:t xml:space="preserve">Para la entrega de claves de acceso, será necesario que </w:t>
      </w:r>
      <w:r w:rsidRPr="0027794B">
        <w:rPr>
          <w:rFonts w:ascii="Arial" w:eastAsia="Calibri" w:hAnsi="Arial" w:cs="Arial"/>
          <w:b/>
          <w:lang w:eastAsia="es-ES"/>
        </w:rPr>
        <w:t>LA MUNICIPALIDAD</w:t>
      </w:r>
      <w:r w:rsidR="004D0959" w:rsidRPr="0027794B">
        <w:rPr>
          <w:rFonts w:ascii="Arial" w:eastAsia="Calibri" w:hAnsi="Arial" w:cs="Arial"/>
          <w:lang w:eastAsia="es-ES"/>
        </w:rPr>
        <w:t>,</w:t>
      </w:r>
      <w:r w:rsidRPr="0027794B">
        <w:rPr>
          <w:rFonts w:ascii="Arial" w:eastAsia="Calibri" w:hAnsi="Arial" w:cs="Arial"/>
          <w:lang w:eastAsia="es-ES"/>
        </w:rPr>
        <w:t xml:space="preserve"> comunique por escrito a la Oficina General de Tecnología</w:t>
      </w:r>
      <w:r w:rsidR="0084334A" w:rsidRPr="0027794B">
        <w:rPr>
          <w:rFonts w:ascii="Arial" w:eastAsia="Calibri" w:hAnsi="Arial" w:cs="Arial"/>
          <w:lang w:eastAsia="es-ES"/>
        </w:rPr>
        <w:t>s</w:t>
      </w:r>
      <w:r w:rsidRPr="0027794B">
        <w:rPr>
          <w:rFonts w:ascii="Arial" w:eastAsia="Calibri" w:hAnsi="Arial" w:cs="Arial"/>
          <w:lang w:eastAsia="es-ES"/>
        </w:rPr>
        <w:t xml:space="preserve"> de la Información de </w:t>
      </w:r>
      <w:r w:rsidR="0084334A" w:rsidRPr="0027794B">
        <w:rPr>
          <w:rFonts w:ascii="Arial" w:eastAsia="Calibri" w:hAnsi="Arial" w:cs="Arial"/>
          <w:b/>
          <w:lang w:eastAsia="es-ES"/>
        </w:rPr>
        <w:t>LA SUNARP</w:t>
      </w:r>
      <w:r w:rsidRPr="0027794B">
        <w:rPr>
          <w:rFonts w:ascii="Arial" w:eastAsia="Calibri" w:hAnsi="Arial" w:cs="Arial"/>
          <w:lang w:eastAsia="es-ES"/>
        </w:rPr>
        <w:t xml:space="preserve">, el nombre y apellidos completos y número del documento nacional de identidad del representante de su institución, así como dirección de la Municipalidad y numero de IP de la computadora donde se utilizaría el servicio de publicidad registral brindado </w:t>
      </w:r>
      <w:r w:rsidRPr="0027794B">
        <w:rPr>
          <w:rFonts w:ascii="Arial" w:hAnsi="Arial" w:cs="Arial"/>
        </w:rPr>
        <w:t xml:space="preserve">y el </w:t>
      </w:r>
      <w:r w:rsidR="0084334A" w:rsidRPr="0027794B">
        <w:rPr>
          <w:rFonts w:ascii="Arial" w:hAnsi="Arial" w:cs="Arial"/>
        </w:rPr>
        <w:t>servicio de consultas web del ex registro predial urbano.</w:t>
      </w:r>
    </w:p>
    <w:p w:rsidR="00A72F5F" w:rsidRPr="0027794B" w:rsidRDefault="00A72F5F" w:rsidP="00A72F5F">
      <w:pPr>
        <w:spacing w:after="0" w:line="240" w:lineRule="auto"/>
        <w:jc w:val="both"/>
        <w:rPr>
          <w:rFonts w:ascii="Arial" w:hAnsi="Arial" w:cs="Arial"/>
        </w:rPr>
      </w:pP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NOVENA: DURACIÓN, VIGENCIA Y MODIFICACIONES</w:t>
      </w:r>
    </w:p>
    <w:p w:rsidR="00A72F5F" w:rsidRPr="0027794B" w:rsidRDefault="00A72F5F" w:rsidP="00A72F5F">
      <w:pPr>
        <w:spacing w:after="0" w:line="240" w:lineRule="auto"/>
        <w:jc w:val="both"/>
        <w:rPr>
          <w:rFonts w:ascii="Arial" w:hAnsi="Arial" w:cs="Arial"/>
          <w:b/>
        </w:rPr>
      </w:pPr>
    </w:p>
    <w:p w:rsidR="008A6DAE" w:rsidRPr="0027794B" w:rsidRDefault="00A72F5F" w:rsidP="00A72F5F">
      <w:pPr>
        <w:pStyle w:val="Prrafodelista"/>
        <w:numPr>
          <w:ilvl w:val="1"/>
          <w:numId w:val="12"/>
        </w:numPr>
        <w:spacing w:after="0" w:line="240" w:lineRule="auto"/>
        <w:ind w:left="426" w:hanging="426"/>
        <w:jc w:val="both"/>
        <w:rPr>
          <w:rFonts w:ascii="Arial" w:hAnsi="Arial" w:cs="Arial"/>
        </w:rPr>
      </w:pPr>
      <w:r w:rsidRPr="0027794B">
        <w:rPr>
          <w:rFonts w:ascii="Arial" w:hAnsi="Arial" w:cs="Arial"/>
        </w:rPr>
        <w:t>El presente convenio entrará en vigencia a partir de la suscripción del presente documento y tendrá una duración de dos (2) años, pudiendo cualquiera de las partes ponerle término en cualquier momento y sin expresión de causa alguna, cursándose para tal efecto, una comunicación escrita dirigida al titular de la otra entidad, la misma que deberá realizarse con treinta (30) días de antelación a la fecha de su vencimiento.</w:t>
      </w:r>
    </w:p>
    <w:p w:rsidR="008A6DAE" w:rsidRPr="0027794B" w:rsidRDefault="008A6DAE" w:rsidP="008A6DAE">
      <w:pPr>
        <w:pStyle w:val="Prrafodelista"/>
        <w:spacing w:after="0" w:line="240" w:lineRule="auto"/>
        <w:ind w:left="426"/>
        <w:jc w:val="both"/>
        <w:rPr>
          <w:rFonts w:ascii="Arial" w:hAnsi="Arial" w:cs="Arial"/>
        </w:rPr>
      </w:pPr>
    </w:p>
    <w:p w:rsidR="00A72F5F" w:rsidRPr="0027794B" w:rsidRDefault="00A72F5F" w:rsidP="00A72F5F">
      <w:pPr>
        <w:pStyle w:val="Prrafodelista"/>
        <w:numPr>
          <w:ilvl w:val="1"/>
          <w:numId w:val="12"/>
        </w:numPr>
        <w:spacing w:after="0" w:line="240" w:lineRule="auto"/>
        <w:ind w:left="426" w:hanging="426"/>
        <w:jc w:val="both"/>
        <w:rPr>
          <w:rFonts w:ascii="Arial" w:hAnsi="Arial" w:cs="Arial"/>
        </w:rPr>
      </w:pPr>
      <w:r w:rsidRPr="0027794B">
        <w:rPr>
          <w:rFonts w:ascii="Arial" w:hAnsi="Arial" w:cs="Arial"/>
        </w:rPr>
        <w:t>Toda modificación, restricción o ampliación que las partes consideren convenientes al presente documento, se harán mediante Adenda o Cláusulas Adicionales debidamente suscritas, las mismas que formarán parte integrante del presente Convenio y entrarán en vigor a partir de su aprobación por las respectivas entidades.</w:t>
      </w:r>
    </w:p>
    <w:p w:rsidR="00A72F5F" w:rsidRPr="0027794B" w:rsidRDefault="00A72F5F" w:rsidP="00A72F5F">
      <w:pPr>
        <w:spacing w:after="0" w:line="240" w:lineRule="auto"/>
        <w:jc w:val="both"/>
        <w:rPr>
          <w:rFonts w:ascii="Arial" w:hAnsi="Arial" w:cs="Arial"/>
        </w:rPr>
      </w:pP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DECIMA: DE LA RESERVA DE INFORMACIÓN</w:t>
      </w:r>
    </w:p>
    <w:p w:rsidR="00A72F5F" w:rsidRPr="0027794B" w:rsidRDefault="00A72F5F" w:rsidP="00A72F5F">
      <w:pPr>
        <w:spacing w:after="0" w:line="240" w:lineRule="auto"/>
        <w:jc w:val="both"/>
        <w:rPr>
          <w:rFonts w:ascii="Arial" w:hAnsi="Arial" w:cs="Arial"/>
          <w:b/>
        </w:rPr>
      </w:pPr>
    </w:p>
    <w:p w:rsidR="00A72F5F" w:rsidRPr="0027794B" w:rsidRDefault="00A72F5F" w:rsidP="00A72F5F">
      <w:pPr>
        <w:spacing w:line="240" w:lineRule="auto"/>
        <w:jc w:val="both"/>
        <w:rPr>
          <w:rFonts w:ascii="Arial" w:hAnsi="Arial" w:cs="Arial"/>
        </w:rPr>
      </w:pPr>
      <w:r w:rsidRPr="0027794B">
        <w:rPr>
          <w:rFonts w:ascii="Arial" w:hAnsi="Arial" w:cs="Arial"/>
        </w:rPr>
        <w:t>Las partes se comprometen a guardar reserva sobre la información que produzcan, transfieran o tengan acceso como resultado de la ejecución del presente Convenio</w:t>
      </w:r>
      <w:r w:rsidR="007F66D6" w:rsidRPr="0027794B">
        <w:rPr>
          <w:rFonts w:ascii="Arial" w:hAnsi="Arial" w:cs="Arial"/>
        </w:rPr>
        <w:t>,</w:t>
      </w:r>
      <w:r w:rsidRPr="0027794B">
        <w:rPr>
          <w:rFonts w:ascii="Arial" w:hAnsi="Arial" w:cs="Arial"/>
        </w:rPr>
        <w:t xml:space="preserve"> </w:t>
      </w:r>
      <w:r w:rsidR="007F66D6" w:rsidRPr="0027794B">
        <w:rPr>
          <w:rFonts w:ascii="Arial" w:hAnsi="Arial" w:cs="Arial"/>
        </w:rPr>
        <w:t>o</w:t>
      </w:r>
      <w:r w:rsidRPr="0027794B">
        <w:rPr>
          <w:rFonts w:ascii="Arial" w:hAnsi="Arial" w:cs="Arial"/>
        </w:rPr>
        <w:t xml:space="preserve">bligándose a no divulgar o comunicar ni proporcionar por ningún medio la información a terceros, haciéndose responsables por el mal uso que se pueda dar a la misma. Queda exceptuada de esta reserva la información de carácter público o </w:t>
      </w:r>
      <w:r w:rsidRPr="0027794B">
        <w:rPr>
          <w:rFonts w:ascii="Arial" w:hAnsi="Arial" w:cs="Arial"/>
        </w:rPr>
        <w:lastRenderedPageBreak/>
        <w:t>que cuente con autorización expresa de la otra parte para su difusión, o la naturaleza de su función pública así lo exija.</w:t>
      </w: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UNDÉCIMA: DE LA LIBRE ADHESIÓN Y SEPARACIÓN</w:t>
      </w:r>
    </w:p>
    <w:p w:rsidR="00A72F5F" w:rsidRPr="0027794B" w:rsidRDefault="00A72F5F" w:rsidP="00A72F5F">
      <w:pPr>
        <w:spacing w:after="0" w:line="240" w:lineRule="auto"/>
        <w:jc w:val="both"/>
        <w:rPr>
          <w:rFonts w:ascii="Arial" w:hAnsi="Arial" w:cs="Arial"/>
          <w:b/>
        </w:rPr>
      </w:pPr>
    </w:p>
    <w:p w:rsidR="00FC34F4" w:rsidRPr="0027794B" w:rsidRDefault="00A72F5F" w:rsidP="00FC34F4">
      <w:pPr>
        <w:pStyle w:val="Prrafodelista"/>
        <w:numPr>
          <w:ilvl w:val="1"/>
          <w:numId w:val="14"/>
        </w:numPr>
        <w:spacing w:after="0" w:line="240" w:lineRule="auto"/>
        <w:ind w:left="567" w:hanging="567"/>
        <w:jc w:val="both"/>
        <w:rPr>
          <w:rFonts w:ascii="Arial" w:hAnsi="Arial" w:cs="Arial"/>
        </w:rPr>
      </w:pPr>
      <w:r w:rsidRPr="0027794B">
        <w:rPr>
          <w:rFonts w:ascii="Arial" w:hAnsi="Arial" w:cs="Arial"/>
        </w:rPr>
        <w:t>De conformidad a lo establecido por el artícu</w:t>
      </w:r>
      <w:r w:rsidR="007F66D6" w:rsidRPr="0027794B">
        <w:rPr>
          <w:rFonts w:ascii="Arial" w:hAnsi="Arial" w:cs="Arial"/>
        </w:rPr>
        <w:t>lo 77º numeral 77.3</w:t>
      </w:r>
      <w:r w:rsidRPr="0027794B">
        <w:rPr>
          <w:rFonts w:ascii="Arial" w:hAnsi="Arial" w:cs="Arial"/>
        </w:rPr>
        <w:t xml:space="preserve"> de la Ley del Procedimiento Administrativo General - Ley Nº 27444, las partes suscriben el presente Convenio de manera libre y de conformidad a sus competencias.</w:t>
      </w:r>
    </w:p>
    <w:p w:rsidR="00FC34F4" w:rsidRPr="0027794B" w:rsidRDefault="00FC34F4" w:rsidP="00FC34F4">
      <w:pPr>
        <w:pStyle w:val="Prrafodelista"/>
        <w:spacing w:after="0" w:line="240" w:lineRule="auto"/>
        <w:ind w:left="567"/>
        <w:jc w:val="both"/>
        <w:rPr>
          <w:rFonts w:ascii="Arial" w:hAnsi="Arial" w:cs="Arial"/>
        </w:rPr>
      </w:pPr>
    </w:p>
    <w:p w:rsidR="00FC34F4" w:rsidRPr="0027794B" w:rsidRDefault="00A72F5F" w:rsidP="00FC34F4">
      <w:pPr>
        <w:pStyle w:val="Prrafodelista"/>
        <w:numPr>
          <w:ilvl w:val="1"/>
          <w:numId w:val="14"/>
        </w:numPr>
        <w:spacing w:after="0" w:line="240" w:lineRule="auto"/>
        <w:ind w:left="567" w:hanging="567"/>
        <w:jc w:val="both"/>
        <w:rPr>
          <w:rFonts w:ascii="Arial" w:hAnsi="Arial" w:cs="Arial"/>
        </w:rPr>
      </w:pPr>
      <w:r w:rsidRPr="0027794B">
        <w:rPr>
          <w:rFonts w:ascii="Arial" w:hAnsi="Arial" w:cs="Arial"/>
        </w:rPr>
        <w:t xml:space="preserve">En ese sentido, el presente Convenio podrá darse por concluido por acuerdo de ambas partes. Asimismo sin perjuicio del plazo de vigencia establecido en la cláusula novena, el presente convenio podrá declararse </w:t>
      </w:r>
      <w:proofErr w:type="gramStart"/>
      <w:r w:rsidR="007F66D6" w:rsidRPr="0027794B">
        <w:rPr>
          <w:rFonts w:ascii="Arial" w:hAnsi="Arial" w:cs="Arial"/>
        </w:rPr>
        <w:t>concluido</w:t>
      </w:r>
      <w:proofErr w:type="gramEnd"/>
      <w:r w:rsidRPr="0027794B">
        <w:rPr>
          <w:rFonts w:ascii="Arial" w:hAnsi="Arial" w:cs="Arial"/>
        </w:rPr>
        <w:t xml:space="preserve"> previa notificación a la otra parte con una anticipación de treinta (30) días hábiles. </w:t>
      </w:r>
    </w:p>
    <w:p w:rsidR="00FC34F4" w:rsidRPr="0027794B" w:rsidRDefault="00FC34F4" w:rsidP="00FC34F4">
      <w:pPr>
        <w:spacing w:after="0" w:line="240" w:lineRule="auto"/>
        <w:jc w:val="both"/>
        <w:rPr>
          <w:rFonts w:ascii="Arial" w:hAnsi="Arial" w:cs="Arial"/>
        </w:rPr>
      </w:pPr>
    </w:p>
    <w:p w:rsidR="00A72F5F" w:rsidRPr="0027794B" w:rsidRDefault="00A72F5F" w:rsidP="00FC34F4">
      <w:pPr>
        <w:pStyle w:val="Prrafodelista"/>
        <w:numPr>
          <w:ilvl w:val="1"/>
          <w:numId w:val="14"/>
        </w:numPr>
        <w:spacing w:after="0" w:line="240" w:lineRule="auto"/>
        <w:ind w:left="567" w:hanging="567"/>
        <w:jc w:val="both"/>
        <w:rPr>
          <w:rFonts w:ascii="Arial" w:hAnsi="Arial" w:cs="Arial"/>
        </w:rPr>
      </w:pPr>
      <w:r w:rsidRPr="0027794B">
        <w:rPr>
          <w:rFonts w:ascii="Arial" w:hAnsi="Arial" w:cs="Arial"/>
        </w:rPr>
        <w:t>En esta situación, salvo caso fortuito o fuerza mayor, finalizarán él o los compromisos que no se hubiesen iniciado, debiendo continuar hasta su finalización aquellas actividades que se encuentren en ejecución.</w:t>
      </w:r>
    </w:p>
    <w:p w:rsidR="00A72F5F" w:rsidRPr="0027794B" w:rsidRDefault="00A72F5F" w:rsidP="00A72F5F">
      <w:pPr>
        <w:spacing w:after="0" w:line="240" w:lineRule="auto"/>
        <w:jc w:val="both"/>
        <w:rPr>
          <w:rFonts w:ascii="Arial" w:hAnsi="Arial" w:cs="Arial"/>
          <w:b/>
        </w:rPr>
      </w:pP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DUODÉCIMA: DE LA RESOLUCIÓN</w:t>
      </w:r>
      <w:r w:rsidRPr="0027794B">
        <w:rPr>
          <w:rFonts w:ascii="Arial" w:hAnsi="Arial" w:cs="Arial"/>
          <w:b/>
        </w:rPr>
        <w:tab/>
      </w:r>
      <w:r w:rsidRPr="0027794B">
        <w:rPr>
          <w:rFonts w:ascii="Arial" w:hAnsi="Arial" w:cs="Arial"/>
          <w:b/>
        </w:rPr>
        <w:tab/>
      </w:r>
    </w:p>
    <w:p w:rsidR="00A72F5F" w:rsidRPr="0027794B" w:rsidRDefault="00A72F5F" w:rsidP="00A72F5F">
      <w:pPr>
        <w:spacing w:after="0" w:line="240" w:lineRule="auto"/>
        <w:jc w:val="both"/>
        <w:rPr>
          <w:rFonts w:ascii="Arial" w:hAnsi="Arial" w:cs="Arial"/>
          <w:b/>
        </w:rPr>
      </w:pPr>
    </w:p>
    <w:p w:rsidR="00A72F5F" w:rsidRPr="0027794B" w:rsidRDefault="00A72F5F" w:rsidP="00A72F5F">
      <w:pPr>
        <w:spacing w:after="0" w:line="240" w:lineRule="auto"/>
        <w:jc w:val="both"/>
        <w:rPr>
          <w:rFonts w:ascii="Arial" w:hAnsi="Arial" w:cs="Arial"/>
        </w:rPr>
      </w:pPr>
      <w:r w:rsidRPr="0027794B">
        <w:rPr>
          <w:rFonts w:ascii="Arial" w:hAnsi="Arial" w:cs="Arial"/>
        </w:rPr>
        <w:t>Constituyen causales de resolución de pleno derecho del presente Convenio:</w:t>
      </w:r>
    </w:p>
    <w:p w:rsidR="00A72F5F" w:rsidRPr="0027794B" w:rsidRDefault="00A72F5F" w:rsidP="00A72F5F">
      <w:pPr>
        <w:spacing w:after="0" w:line="240" w:lineRule="auto"/>
        <w:jc w:val="both"/>
        <w:rPr>
          <w:rFonts w:ascii="Arial" w:hAnsi="Arial" w:cs="Arial"/>
        </w:rPr>
      </w:pPr>
    </w:p>
    <w:p w:rsidR="00FC34F4" w:rsidRPr="0027794B" w:rsidRDefault="00A72F5F" w:rsidP="00FC34F4">
      <w:pPr>
        <w:pStyle w:val="Prrafodelista"/>
        <w:numPr>
          <w:ilvl w:val="1"/>
          <w:numId w:val="16"/>
        </w:numPr>
        <w:spacing w:after="0" w:line="240" w:lineRule="auto"/>
        <w:ind w:left="567" w:hanging="567"/>
        <w:jc w:val="both"/>
        <w:rPr>
          <w:rFonts w:ascii="Arial" w:hAnsi="Arial" w:cs="Arial"/>
        </w:rPr>
      </w:pPr>
      <w:r w:rsidRPr="0027794B">
        <w:rPr>
          <w:rFonts w:ascii="Arial" w:hAnsi="Arial" w:cs="Arial"/>
        </w:rPr>
        <w:t>El incumplimiento de cualquiera de las cláusulas.</w:t>
      </w:r>
    </w:p>
    <w:p w:rsidR="00FC34F4" w:rsidRPr="0027794B" w:rsidRDefault="00FC34F4" w:rsidP="00FC34F4">
      <w:pPr>
        <w:pStyle w:val="Prrafodelista"/>
        <w:spacing w:after="0" w:line="240" w:lineRule="auto"/>
        <w:ind w:left="567"/>
        <w:jc w:val="both"/>
        <w:rPr>
          <w:rFonts w:ascii="Arial" w:hAnsi="Arial" w:cs="Arial"/>
        </w:rPr>
      </w:pPr>
    </w:p>
    <w:p w:rsidR="00A72F5F" w:rsidRPr="0027794B" w:rsidRDefault="00A72F5F" w:rsidP="00FC34F4">
      <w:pPr>
        <w:pStyle w:val="Prrafodelista"/>
        <w:numPr>
          <w:ilvl w:val="1"/>
          <w:numId w:val="16"/>
        </w:numPr>
        <w:spacing w:after="0" w:line="240" w:lineRule="auto"/>
        <w:ind w:left="567" w:hanging="567"/>
        <w:jc w:val="both"/>
        <w:rPr>
          <w:rFonts w:ascii="Arial" w:hAnsi="Arial" w:cs="Arial"/>
        </w:rPr>
      </w:pPr>
      <w:r w:rsidRPr="0027794B">
        <w:rPr>
          <w:rFonts w:ascii="Arial" w:hAnsi="Arial" w:cs="Arial"/>
        </w:rPr>
        <w:t>El uso indebido de la información a la que se tiene acceso mediante el presente Convenio y/o divulgación de la información mediante venta, distribución, transferencia electrónica o entrega gratuita a terceros, entre otras modalidades.</w:t>
      </w:r>
    </w:p>
    <w:p w:rsidR="00A72F5F" w:rsidRPr="0027794B" w:rsidRDefault="00A72F5F" w:rsidP="00A72F5F">
      <w:pPr>
        <w:spacing w:after="0" w:line="240" w:lineRule="auto"/>
        <w:jc w:val="both"/>
        <w:rPr>
          <w:rFonts w:ascii="Arial" w:hAnsi="Arial" w:cs="Arial"/>
          <w:b/>
        </w:rPr>
      </w:pP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DÉCIMO TERCERA: CASO FORTUITO O FUERZA MAYOR</w:t>
      </w:r>
    </w:p>
    <w:p w:rsidR="00A72F5F" w:rsidRPr="0027794B" w:rsidRDefault="00A72F5F" w:rsidP="00A72F5F">
      <w:pPr>
        <w:spacing w:after="0" w:line="240" w:lineRule="auto"/>
        <w:jc w:val="both"/>
        <w:rPr>
          <w:rFonts w:ascii="Arial" w:hAnsi="Arial" w:cs="Arial"/>
          <w:b/>
        </w:rPr>
      </w:pPr>
    </w:p>
    <w:p w:rsidR="00A72F5F" w:rsidRPr="0027794B" w:rsidRDefault="00A72F5F" w:rsidP="00A72F5F">
      <w:pPr>
        <w:spacing w:after="0" w:line="240" w:lineRule="auto"/>
        <w:jc w:val="both"/>
        <w:rPr>
          <w:rFonts w:ascii="Arial" w:hAnsi="Arial" w:cs="Arial"/>
        </w:rPr>
      </w:pPr>
      <w:r w:rsidRPr="0027794B">
        <w:rPr>
          <w:rFonts w:ascii="Arial" w:hAnsi="Arial" w:cs="Arial"/>
          <w:b/>
        </w:rPr>
        <w:t>LA SUNARP</w:t>
      </w:r>
      <w:r w:rsidRPr="0027794B">
        <w:rPr>
          <w:rFonts w:ascii="Arial" w:hAnsi="Arial" w:cs="Arial"/>
        </w:rPr>
        <w:t xml:space="preserve"> no asume responsabilidad </w:t>
      </w:r>
      <w:proofErr w:type="gramStart"/>
      <w:r w:rsidRPr="0027794B">
        <w:rPr>
          <w:rFonts w:ascii="Arial" w:hAnsi="Arial" w:cs="Arial"/>
        </w:rPr>
        <w:t>alguna</w:t>
      </w:r>
      <w:proofErr w:type="gramEnd"/>
      <w:r w:rsidRPr="0027794B">
        <w:rPr>
          <w:rFonts w:ascii="Arial" w:hAnsi="Arial" w:cs="Arial"/>
        </w:rPr>
        <w:t xml:space="preserve"> si, por caso fortuito o fuerza mayor, no pudiera cumplir con cualquiera de las obligaciones materia del presente Convenio. Se consideran, a título de ejemplo, entre éstos los siguientes:</w:t>
      </w:r>
    </w:p>
    <w:p w:rsidR="00A72F5F" w:rsidRPr="0027794B" w:rsidRDefault="00A72F5F" w:rsidP="00A72F5F">
      <w:pPr>
        <w:spacing w:after="0" w:line="240" w:lineRule="auto"/>
        <w:jc w:val="both"/>
        <w:rPr>
          <w:rFonts w:ascii="Arial" w:hAnsi="Arial" w:cs="Arial"/>
        </w:rPr>
      </w:pPr>
    </w:p>
    <w:p w:rsidR="00A72F5F" w:rsidRPr="0027794B" w:rsidRDefault="00A72F5F" w:rsidP="00A72F5F">
      <w:pPr>
        <w:pStyle w:val="Prrafodelista"/>
        <w:numPr>
          <w:ilvl w:val="0"/>
          <w:numId w:val="2"/>
        </w:numPr>
        <w:spacing w:after="0" w:line="240" w:lineRule="auto"/>
        <w:jc w:val="both"/>
        <w:rPr>
          <w:rFonts w:ascii="Arial" w:hAnsi="Arial" w:cs="Arial"/>
        </w:rPr>
      </w:pPr>
      <w:r w:rsidRPr="0027794B">
        <w:rPr>
          <w:rFonts w:ascii="Arial" w:hAnsi="Arial" w:cs="Arial"/>
        </w:rPr>
        <w:t>Terremotos.</w:t>
      </w:r>
    </w:p>
    <w:p w:rsidR="00A72F5F" w:rsidRPr="0027794B" w:rsidRDefault="00A72F5F" w:rsidP="00A72F5F">
      <w:pPr>
        <w:pStyle w:val="Prrafodelista"/>
        <w:numPr>
          <w:ilvl w:val="0"/>
          <w:numId w:val="2"/>
        </w:numPr>
        <w:spacing w:after="0" w:line="240" w:lineRule="auto"/>
        <w:jc w:val="both"/>
        <w:rPr>
          <w:rFonts w:ascii="Arial" w:hAnsi="Arial" w:cs="Arial"/>
        </w:rPr>
      </w:pPr>
      <w:r w:rsidRPr="0027794B">
        <w:rPr>
          <w:rFonts w:ascii="Arial" w:hAnsi="Arial" w:cs="Arial"/>
        </w:rPr>
        <w:t>Otros siniestros.</w:t>
      </w:r>
    </w:p>
    <w:p w:rsidR="00A72F5F" w:rsidRPr="0027794B" w:rsidRDefault="00A72F5F" w:rsidP="00A72F5F">
      <w:pPr>
        <w:pStyle w:val="Prrafodelista"/>
        <w:numPr>
          <w:ilvl w:val="0"/>
          <w:numId w:val="2"/>
        </w:numPr>
        <w:spacing w:after="0" w:line="240" w:lineRule="auto"/>
        <w:jc w:val="both"/>
        <w:rPr>
          <w:rFonts w:ascii="Arial" w:hAnsi="Arial" w:cs="Arial"/>
        </w:rPr>
      </w:pPr>
      <w:r w:rsidRPr="0027794B">
        <w:rPr>
          <w:rFonts w:ascii="Arial" w:hAnsi="Arial" w:cs="Arial"/>
        </w:rPr>
        <w:t>Contaminación por virus informáticos.</w:t>
      </w:r>
    </w:p>
    <w:p w:rsidR="00A72F5F" w:rsidRPr="0027794B" w:rsidRDefault="00A72F5F" w:rsidP="00A72F5F">
      <w:pPr>
        <w:pStyle w:val="Prrafodelista"/>
        <w:numPr>
          <w:ilvl w:val="0"/>
          <w:numId w:val="2"/>
        </w:numPr>
        <w:spacing w:after="0" w:line="240" w:lineRule="auto"/>
        <w:jc w:val="both"/>
        <w:rPr>
          <w:rFonts w:ascii="Arial" w:hAnsi="Arial" w:cs="Arial"/>
        </w:rPr>
      </w:pPr>
      <w:r w:rsidRPr="0027794B">
        <w:rPr>
          <w:rFonts w:ascii="Arial" w:hAnsi="Arial" w:cs="Arial"/>
        </w:rPr>
        <w:t xml:space="preserve">Fallas en la conexión a </w:t>
      </w:r>
      <w:r w:rsidRPr="0027794B">
        <w:rPr>
          <w:rFonts w:ascii="Arial" w:hAnsi="Arial" w:cs="Arial"/>
          <w:b/>
        </w:rPr>
        <w:t>LA SUNARP</w:t>
      </w:r>
      <w:r w:rsidRPr="0027794B">
        <w:rPr>
          <w:rFonts w:ascii="Arial" w:hAnsi="Arial" w:cs="Arial"/>
        </w:rPr>
        <w:t>.</w:t>
      </w:r>
    </w:p>
    <w:p w:rsidR="00A72F5F" w:rsidRPr="0027794B" w:rsidRDefault="00A72F5F" w:rsidP="00A72F5F">
      <w:pPr>
        <w:pStyle w:val="Prrafodelista"/>
        <w:numPr>
          <w:ilvl w:val="0"/>
          <w:numId w:val="2"/>
        </w:numPr>
        <w:spacing w:after="0" w:line="240" w:lineRule="auto"/>
        <w:jc w:val="both"/>
        <w:rPr>
          <w:rFonts w:ascii="Arial" w:hAnsi="Arial" w:cs="Arial"/>
        </w:rPr>
      </w:pPr>
      <w:r w:rsidRPr="0027794B">
        <w:rPr>
          <w:rFonts w:ascii="Arial" w:hAnsi="Arial" w:cs="Arial"/>
        </w:rPr>
        <w:t>Interrupción del sistema de cómputo, de la red de teleproceso local y/o la telecomunicación.</w:t>
      </w:r>
    </w:p>
    <w:p w:rsidR="00A72F5F" w:rsidRPr="0027794B" w:rsidRDefault="00A72F5F" w:rsidP="00A72F5F">
      <w:pPr>
        <w:pStyle w:val="Prrafodelista"/>
        <w:numPr>
          <w:ilvl w:val="0"/>
          <w:numId w:val="2"/>
        </w:numPr>
        <w:spacing w:after="0" w:line="240" w:lineRule="auto"/>
        <w:jc w:val="both"/>
        <w:rPr>
          <w:rFonts w:ascii="Arial" w:hAnsi="Arial" w:cs="Arial"/>
        </w:rPr>
      </w:pPr>
      <w:r w:rsidRPr="0027794B">
        <w:rPr>
          <w:rFonts w:ascii="Arial" w:hAnsi="Arial" w:cs="Arial"/>
        </w:rPr>
        <w:t>Actos y consecuencias de vandalismos, terrorismos y conmoción social</w:t>
      </w:r>
    </w:p>
    <w:p w:rsidR="00A72F5F" w:rsidRPr="0027794B" w:rsidRDefault="00A72F5F" w:rsidP="00A72F5F">
      <w:pPr>
        <w:pStyle w:val="Prrafodelista"/>
        <w:numPr>
          <w:ilvl w:val="0"/>
          <w:numId w:val="2"/>
        </w:numPr>
        <w:spacing w:after="0" w:line="240" w:lineRule="auto"/>
        <w:jc w:val="both"/>
        <w:rPr>
          <w:rFonts w:ascii="Arial" w:hAnsi="Arial" w:cs="Arial"/>
        </w:rPr>
      </w:pPr>
      <w:r w:rsidRPr="0027794B">
        <w:rPr>
          <w:rFonts w:ascii="Arial" w:hAnsi="Arial" w:cs="Arial"/>
        </w:rPr>
        <w:t>Huelgas y paros.</w:t>
      </w:r>
    </w:p>
    <w:p w:rsidR="00A72F5F" w:rsidRPr="0027794B" w:rsidRDefault="00A72F5F" w:rsidP="00A72F5F">
      <w:pPr>
        <w:pStyle w:val="Prrafodelista"/>
        <w:numPr>
          <w:ilvl w:val="0"/>
          <w:numId w:val="2"/>
        </w:numPr>
        <w:spacing w:after="0" w:line="240" w:lineRule="auto"/>
        <w:jc w:val="both"/>
        <w:rPr>
          <w:rFonts w:ascii="Arial" w:hAnsi="Arial" w:cs="Arial"/>
        </w:rPr>
      </w:pPr>
      <w:r w:rsidRPr="0027794B">
        <w:rPr>
          <w:rFonts w:ascii="Arial" w:hAnsi="Arial" w:cs="Arial"/>
        </w:rPr>
        <w:t xml:space="preserve">Actos y consecuencias imprevisibles debidamente justificados por </w:t>
      </w:r>
      <w:r w:rsidRPr="0027794B">
        <w:rPr>
          <w:rFonts w:ascii="Arial" w:hAnsi="Arial" w:cs="Arial"/>
          <w:b/>
        </w:rPr>
        <w:t>LA SUNARP.</w:t>
      </w:r>
      <w:r w:rsidRPr="0027794B">
        <w:rPr>
          <w:rFonts w:ascii="Arial" w:hAnsi="Arial" w:cs="Arial"/>
        </w:rPr>
        <w:t xml:space="preserve">   </w:t>
      </w:r>
    </w:p>
    <w:p w:rsidR="00A72F5F" w:rsidRPr="0027794B" w:rsidRDefault="00A72F5F" w:rsidP="00A72F5F">
      <w:pPr>
        <w:spacing w:after="0" w:line="240" w:lineRule="auto"/>
        <w:jc w:val="both"/>
        <w:rPr>
          <w:rFonts w:ascii="Arial" w:hAnsi="Arial" w:cs="Arial"/>
        </w:rPr>
      </w:pP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DÉCIMO CUARTA: EXONERACIÓN DE RESPONSABILIDAD</w:t>
      </w:r>
    </w:p>
    <w:p w:rsidR="00A72F5F" w:rsidRPr="0027794B" w:rsidRDefault="00A72F5F" w:rsidP="00A72F5F">
      <w:pPr>
        <w:spacing w:after="0" w:line="240" w:lineRule="auto"/>
        <w:jc w:val="both"/>
        <w:rPr>
          <w:rFonts w:ascii="Arial" w:hAnsi="Arial" w:cs="Arial"/>
          <w:b/>
        </w:rPr>
      </w:pPr>
    </w:p>
    <w:p w:rsidR="00A72F5F" w:rsidRPr="0027794B" w:rsidRDefault="00A72F5F" w:rsidP="00A72F5F">
      <w:pPr>
        <w:spacing w:after="0" w:line="240" w:lineRule="auto"/>
        <w:jc w:val="both"/>
        <w:rPr>
          <w:rFonts w:ascii="Arial" w:hAnsi="Arial" w:cs="Arial"/>
          <w:b/>
        </w:rPr>
      </w:pPr>
      <w:r w:rsidRPr="0027794B">
        <w:rPr>
          <w:rFonts w:ascii="Arial" w:hAnsi="Arial" w:cs="Arial"/>
          <w:b/>
        </w:rPr>
        <w:t>LA SUNARP</w:t>
      </w:r>
      <w:r w:rsidRPr="0027794B">
        <w:rPr>
          <w:rFonts w:ascii="Arial" w:hAnsi="Arial" w:cs="Arial"/>
        </w:rPr>
        <w:t xml:space="preserve"> no se hace responsable del mal uso que </w:t>
      </w:r>
      <w:r w:rsidRPr="0027794B">
        <w:rPr>
          <w:rFonts w:ascii="Arial" w:hAnsi="Arial" w:cs="Arial"/>
          <w:b/>
        </w:rPr>
        <w:t xml:space="preserve">LA MUNICIPALIDAD </w:t>
      </w:r>
      <w:r w:rsidRPr="0027794B">
        <w:rPr>
          <w:rFonts w:ascii="Arial" w:hAnsi="Arial" w:cs="Arial"/>
        </w:rPr>
        <w:t xml:space="preserve">dé a la información a la que accede a través del Servicio de Publicidad Registral en Línea y </w:t>
      </w:r>
      <w:r w:rsidR="0084334A" w:rsidRPr="0027794B">
        <w:rPr>
          <w:rFonts w:ascii="Arial" w:hAnsi="Arial" w:cs="Arial"/>
        </w:rPr>
        <w:t>del Servicio de Consultas Web del E</w:t>
      </w:r>
      <w:r w:rsidRPr="0027794B">
        <w:rPr>
          <w:rFonts w:ascii="Arial" w:hAnsi="Arial" w:cs="Arial"/>
        </w:rPr>
        <w:t xml:space="preserve">x Registro Predial Urbano, ni del uso indebido de las copias que obtenga como resultado del servicio brindado por </w:t>
      </w:r>
      <w:r w:rsidRPr="0027794B">
        <w:rPr>
          <w:rFonts w:ascii="Arial" w:hAnsi="Arial" w:cs="Arial"/>
          <w:b/>
        </w:rPr>
        <w:t xml:space="preserve">LA SUNARP. </w:t>
      </w:r>
    </w:p>
    <w:p w:rsidR="00A72F5F" w:rsidRPr="0027794B" w:rsidRDefault="00A72F5F" w:rsidP="00A72F5F">
      <w:pPr>
        <w:spacing w:after="0" w:line="240" w:lineRule="auto"/>
        <w:jc w:val="both"/>
        <w:rPr>
          <w:rFonts w:ascii="Arial" w:hAnsi="Arial" w:cs="Arial"/>
        </w:rPr>
      </w:pPr>
    </w:p>
    <w:p w:rsidR="00E96D41" w:rsidRPr="0027794B" w:rsidRDefault="00E96D41" w:rsidP="00A72F5F">
      <w:pPr>
        <w:spacing w:after="0" w:line="240" w:lineRule="auto"/>
        <w:jc w:val="both"/>
        <w:rPr>
          <w:rFonts w:ascii="Arial" w:hAnsi="Arial" w:cs="Arial"/>
        </w:rPr>
      </w:pPr>
      <w:bookmarkStart w:id="0" w:name="_GoBack"/>
      <w:bookmarkEnd w:id="0"/>
    </w:p>
    <w:p w:rsidR="00A72F5F" w:rsidRPr="0027794B" w:rsidRDefault="00A72F5F" w:rsidP="00A72F5F">
      <w:pPr>
        <w:spacing w:after="0" w:line="240" w:lineRule="auto"/>
        <w:jc w:val="both"/>
        <w:rPr>
          <w:rFonts w:ascii="Arial" w:hAnsi="Arial" w:cs="Arial"/>
          <w:b/>
        </w:rPr>
      </w:pPr>
      <w:r w:rsidRPr="0027794B">
        <w:rPr>
          <w:rFonts w:ascii="Arial" w:hAnsi="Arial" w:cs="Arial"/>
          <w:b/>
        </w:rPr>
        <w:lastRenderedPageBreak/>
        <w:t>CLÁUSULA DÉCIMO QUINTA: DEL DOMICILIO DE LAS PARTES</w:t>
      </w:r>
    </w:p>
    <w:p w:rsidR="00A72F5F" w:rsidRPr="0027794B" w:rsidRDefault="00A72F5F" w:rsidP="00A72F5F">
      <w:pPr>
        <w:spacing w:after="0" w:line="240" w:lineRule="auto"/>
        <w:jc w:val="both"/>
        <w:rPr>
          <w:rFonts w:ascii="Arial" w:hAnsi="Arial" w:cs="Arial"/>
        </w:rPr>
      </w:pPr>
    </w:p>
    <w:p w:rsidR="00A72F5F" w:rsidRPr="0027794B" w:rsidRDefault="00A72F5F" w:rsidP="00A72F5F">
      <w:pPr>
        <w:spacing w:after="0" w:line="240" w:lineRule="auto"/>
        <w:jc w:val="both"/>
        <w:rPr>
          <w:rFonts w:ascii="Arial" w:hAnsi="Arial" w:cs="Arial"/>
        </w:rPr>
      </w:pPr>
      <w:r w:rsidRPr="0027794B">
        <w:rPr>
          <w:rFonts w:ascii="Arial" w:hAnsi="Arial" w:cs="Arial"/>
        </w:rPr>
        <w:t>Las partes señalan como su domicilio legal los consignados en el presente Convenio, lugar donde se les cursarán válidamente las notificaciones de Ley. Los cambios domiciliarios que pudieran ocurrir, serán comunicados notarialmente al domicilio legal de la otra parte con una antelación de cinco (05) días hábiles.</w:t>
      </w:r>
    </w:p>
    <w:p w:rsidR="00A72F5F" w:rsidRPr="0027794B" w:rsidRDefault="00A72F5F" w:rsidP="00A72F5F">
      <w:pPr>
        <w:spacing w:after="0" w:line="240" w:lineRule="auto"/>
        <w:jc w:val="both"/>
        <w:rPr>
          <w:rFonts w:ascii="Arial" w:hAnsi="Arial" w:cs="Arial"/>
        </w:rPr>
      </w:pPr>
    </w:p>
    <w:p w:rsidR="00A72F5F" w:rsidRPr="0027794B" w:rsidRDefault="00A72F5F" w:rsidP="00A72F5F">
      <w:pPr>
        <w:spacing w:after="0" w:line="240" w:lineRule="auto"/>
        <w:jc w:val="both"/>
        <w:rPr>
          <w:rFonts w:ascii="Arial" w:hAnsi="Arial" w:cs="Arial"/>
          <w:b/>
        </w:rPr>
      </w:pPr>
      <w:r w:rsidRPr="0027794B">
        <w:rPr>
          <w:rFonts w:ascii="Arial" w:hAnsi="Arial" w:cs="Arial"/>
          <w:b/>
        </w:rPr>
        <w:t>CLÁUSULA DÉCIMO SEXTA: DE LA SOLUCIÓN DE CONTROVERSIAS</w:t>
      </w:r>
    </w:p>
    <w:p w:rsidR="00A72F5F" w:rsidRPr="0027794B" w:rsidRDefault="00A72F5F" w:rsidP="00A72F5F">
      <w:pPr>
        <w:spacing w:after="0" w:line="240" w:lineRule="auto"/>
        <w:jc w:val="both"/>
        <w:rPr>
          <w:rFonts w:ascii="Arial" w:hAnsi="Arial" w:cs="Arial"/>
          <w:b/>
        </w:rPr>
      </w:pPr>
    </w:p>
    <w:p w:rsidR="00A72F5F" w:rsidRPr="0027794B" w:rsidRDefault="00A72F5F" w:rsidP="00A72F5F">
      <w:pPr>
        <w:spacing w:after="0" w:line="240" w:lineRule="auto"/>
        <w:ind w:left="540" w:hanging="540"/>
        <w:jc w:val="both"/>
        <w:rPr>
          <w:rFonts w:ascii="Arial" w:hAnsi="Arial" w:cs="Arial"/>
        </w:rPr>
      </w:pPr>
      <w:r w:rsidRPr="0027794B">
        <w:rPr>
          <w:rFonts w:ascii="Arial" w:hAnsi="Arial" w:cs="Arial"/>
          <w:b/>
        </w:rPr>
        <w:t>16.1</w:t>
      </w:r>
      <w:r w:rsidRPr="0027794B">
        <w:rPr>
          <w:rFonts w:ascii="Arial" w:hAnsi="Arial" w:cs="Arial"/>
        </w:rPr>
        <w:tab/>
        <w:t>De existir cualquier discrepancia o controversia que se derive de la interpretación o cumplimiento del presente Convenio, será resuelta en base al trato directo y armonioso de las partes siguiendo las reglas de la buena fe y común intención de los representantes de ambas partes o quienes ellos designen para tal fin.</w:t>
      </w:r>
    </w:p>
    <w:p w:rsidR="00A72F5F" w:rsidRPr="0027794B" w:rsidRDefault="00A72F5F" w:rsidP="00A72F5F">
      <w:pPr>
        <w:spacing w:after="0" w:line="240" w:lineRule="auto"/>
        <w:ind w:left="540" w:hanging="540"/>
        <w:jc w:val="both"/>
        <w:rPr>
          <w:rFonts w:ascii="Arial" w:hAnsi="Arial" w:cs="Arial"/>
        </w:rPr>
      </w:pPr>
    </w:p>
    <w:p w:rsidR="00A72F5F" w:rsidRPr="0027794B" w:rsidRDefault="00A72F5F" w:rsidP="00A72F5F">
      <w:pPr>
        <w:spacing w:after="0" w:line="240" w:lineRule="auto"/>
        <w:ind w:left="540" w:hanging="540"/>
        <w:jc w:val="both"/>
        <w:rPr>
          <w:rFonts w:ascii="Arial" w:hAnsi="Arial" w:cs="Arial"/>
        </w:rPr>
      </w:pPr>
      <w:r w:rsidRPr="0027794B">
        <w:rPr>
          <w:rFonts w:ascii="Arial" w:hAnsi="Arial" w:cs="Arial"/>
          <w:b/>
        </w:rPr>
        <w:t>16.2</w:t>
      </w:r>
      <w:r w:rsidRPr="0027794B">
        <w:rPr>
          <w:rFonts w:ascii="Arial" w:hAnsi="Arial" w:cs="Arial"/>
        </w:rPr>
        <w:tab/>
        <w:t>Sin perjuicio de lo antes señalado, las partes para efectos del presente Convenio, renuncian al fuero de su domicilio y se someten a la jurisdicción de los jueces y tribunales del distrito judicial de Lima.</w:t>
      </w:r>
    </w:p>
    <w:p w:rsidR="00A72F5F" w:rsidRPr="0027794B" w:rsidRDefault="00A72F5F" w:rsidP="00A72F5F">
      <w:pPr>
        <w:spacing w:after="0" w:line="240" w:lineRule="auto"/>
        <w:jc w:val="both"/>
        <w:rPr>
          <w:rFonts w:ascii="Arial" w:hAnsi="Arial" w:cs="Arial"/>
        </w:rPr>
      </w:pPr>
    </w:p>
    <w:p w:rsidR="00A72F5F" w:rsidRPr="0027794B" w:rsidRDefault="00A72F5F" w:rsidP="00A72F5F">
      <w:pPr>
        <w:spacing w:after="0" w:line="240" w:lineRule="auto"/>
        <w:jc w:val="both"/>
        <w:rPr>
          <w:rFonts w:ascii="Arial" w:hAnsi="Arial" w:cs="Arial"/>
        </w:rPr>
      </w:pPr>
      <w:r w:rsidRPr="0027794B">
        <w:rPr>
          <w:rFonts w:ascii="Arial" w:hAnsi="Arial" w:cs="Arial"/>
        </w:rPr>
        <w:t xml:space="preserve">En señal de aceptación del íntegro de las condiciones y términos contenidos en el presente Convenio, lo suscribe: </w:t>
      </w:r>
    </w:p>
    <w:p w:rsidR="00A72F5F" w:rsidRPr="0027794B" w:rsidRDefault="00A72F5F" w:rsidP="00A72F5F">
      <w:pPr>
        <w:spacing w:after="0" w:line="240" w:lineRule="auto"/>
        <w:jc w:val="both"/>
        <w:rPr>
          <w:rFonts w:ascii="Arial" w:hAnsi="Arial" w:cs="Arial"/>
        </w:rPr>
      </w:pPr>
    </w:p>
    <w:p w:rsidR="00A72F5F" w:rsidRPr="0027794B" w:rsidRDefault="00A72F5F" w:rsidP="00A72F5F">
      <w:pPr>
        <w:pStyle w:val="Prrafodelista"/>
        <w:numPr>
          <w:ilvl w:val="0"/>
          <w:numId w:val="5"/>
        </w:numPr>
        <w:spacing w:after="0" w:line="240" w:lineRule="auto"/>
        <w:rPr>
          <w:rFonts w:ascii="Arial" w:hAnsi="Arial" w:cs="Arial"/>
          <w:b/>
        </w:rPr>
      </w:pPr>
      <w:r w:rsidRPr="0027794B">
        <w:rPr>
          <w:rFonts w:ascii="Arial" w:hAnsi="Arial" w:cs="Arial"/>
          <w:b/>
        </w:rPr>
        <w:t>Municipalidad:________________________________________________</w:t>
      </w:r>
    </w:p>
    <w:p w:rsidR="00A72F5F" w:rsidRPr="0027794B" w:rsidRDefault="00A72F5F" w:rsidP="00A72F5F">
      <w:pPr>
        <w:pStyle w:val="Prrafodelista"/>
        <w:spacing w:after="0" w:line="240" w:lineRule="auto"/>
        <w:ind w:left="720"/>
        <w:rPr>
          <w:rFonts w:ascii="Arial" w:hAnsi="Arial" w:cs="Arial"/>
          <w:b/>
        </w:rPr>
      </w:pPr>
    </w:p>
    <w:p w:rsidR="00A72F5F" w:rsidRPr="0027794B" w:rsidRDefault="00A72F5F" w:rsidP="00A72F5F">
      <w:pPr>
        <w:pStyle w:val="Prrafodelista"/>
        <w:numPr>
          <w:ilvl w:val="0"/>
          <w:numId w:val="5"/>
        </w:numPr>
        <w:spacing w:after="0" w:line="240" w:lineRule="auto"/>
        <w:rPr>
          <w:rFonts w:ascii="Arial" w:hAnsi="Arial" w:cs="Arial"/>
          <w:b/>
        </w:rPr>
      </w:pPr>
      <w:r w:rsidRPr="0027794B">
        <w:rPr>
          <w:rFonts w:ascii="Arial" w:hAnsi="Arial" w:cs="Arial"/>
          <w:b/>
        </w:rPr>
        <w:t>Nombre y Documento Nacional de Identidad del Representante de la Municipalidad:________________________________________________</w:t>
      </w:r>
    </w:p>
    <w:p w:rsidR="00A72F5F" w:rsidRPr="0027794B" w:rsidRDefault="00A72F5F" w:rsidP="00A72F5F">
      <w:pPr>
        <w:spacing w:after="0" w:line="240" w:lineRule="auto"/>
        <w:rPr>
          <w:rFonts w:ascii="Arial" w:hAnsi="Arial" w:cs="Arial"/>
          <w:b/>
        </w:rPr>
      </w:pPr>
    </w:p>
    <w:p w:rsidR="00A72F5F" w:rsidRPr="0027794B" w:rsidRDefault="00A72F5F" w:rsidP="00A72F5F">
      <w:pPr>
        <w:pStyle w:val="Prrafodelista"/>
        <w:numPr>
          <w:ilvl w:val="0"/>
          <w:numId w:val="5"/>
        </w:numPr>
        <w:spacing w:after="0" w:line="240" w:lineRule="auto"/>
        <w:rPr>
          <w:rFonts w:ascii="Arial" w:hAnsi="Arial" w:cs="Arial"/>
          <w:b/>
        </w:rPr>
      </w:pPr>
      <w:r w:rsidRPr="0027794B">
        <w:rPr>
          <w:rFonts w:ascii="Arial" w:hAnsi="Arial" w:cs="Arial"/>
          <w:b/>
        </w:rPr>
        <w:t>N° de documento que faculta al representante de la Municipalidad a suscribir el presente Convenio:__________________________________</w:t>
      </w:r>
    </w:p>
    <w:p w:rsidR="00A72F5F" w:rsidRPr="0027794B" w:rsidRDefault="00A72F5F" w:rsidP="00A72F5F">
      <w:pPr>
        <w:pStyle w:val="Prrafodelista"/>
        <w:spacing w:after="0" w:line="240" w:lineRule="auto"/>
        <w:ind w:left="720"/>
        <w:rPr>
          <w:rFonts w:ascii="Arial" w:hAnsi="Arial" w:cs="Arial"/>
          <w:b/>
        </w:rPr>
      </w:pPr>
    </w:p>
    <w:p w:rsidR="00A72F5F" w:rsidRPr="0027794B" w:rsidRDefault="00A72F5F" w:rsidP="00A72F5F">
      <w:pPr>
        <w:pStyle w:val="Prrafodelista"/>
        <w:numPr>
          <w:ilvl w:val="0"/>
          <w:numId w:val="5"/>
        </w:numPr>
        <w:spacing w:after="0" w:line="240" w:lineRule="auto"/>
        <w:rPr>
          <w:rFonts w:ascii="Arial" w:hAnsi="Arial" w:cs="Arial"/>
          <w:b/>
        </w:rPr>
      </w:pPr>
      <w:r w:rsidRPr="0027794B">
        <w:rPr>
          <w:rFonts w:ascii="Arial" w:hAnsi="Arial" w:cs="Arial"/>
          <w:b/>
        </w:rPr>
        <w:t xml:space="preserve">Dirección y teléfono de la Municipalidad:__________________________ </w:t>
      </w:r>
    </w:p>
    <w:p w:rsidR="00A72F5F" w:rsidRPr="0027794B" w:rsidRDefault="00A72F5F" w:rsidP="00A72F5F">
      <w:pPr>
        <w:pStyle w:val="Prrafodelista"/>
        <w:spacing w:after="0" w:line="240" w:lineRule="auto"/>
        <w:ind w:left="720"/>
        <w:rPr>
          <w:rFonts w:ascii="Arial" w:hAnsi="Arial" w:cs="Arial"/>
          <w:b/>
        </w:rPr>
      </w:pPr>
    </w:p>
    <w:p w:rsidR="00A72F5F" w:rsidRPr="0027794B" w:rsidRDefault="00A72F5F" w:rsidP="00A72F5F">
      <w:pPr>
        <w:pStyle w:val="Prrafodelista"/>
        <w:numPr>
          <w:ilvl w:val="0"/>
          <w:numId w:val="5"/>
        </w:numPr>
        <w:spacing w:after="0" w:line="240" w:lineRule="auto"/>
        <w:rPr>
          <w:rFonts w:ascii="Arial" w:hAnsi="Arial" w:cs="Arial"/>
          <w:b/>
        </w:rPr>
      </w:pPr>
      <w:r w:rsidRPr="0027794B">
        <w:rPr>
          <w:rFonts w:ascii="Arial" w:hAnsi="Arial" w:cs="Arial"/>
          <w:b/>
        </w:rPr>
        <w:t>Coordinador de la Municipalidad:________________________________</w:t>
      </w:r>
    </w:p>
    <w:p w:rsidR="00A72F5F" w:rsidRPr="0027794B" w:rsidRDefault="00A72F5F" w:rsidP="00A72F5F">
      <w:pPr>
        <w:pStyle w:val="Prrafodelista"/>
        <w:spacing w:after="0" w:line="240" w:lineRule="auto"/>
        <w:ind w:left="720"/>
        <w:rPr>
          <w:rFonts w:ascii="Arial" w:hAnsi="Arial" w:cs="Arial"/>
          <w:b/>
        </w:rPr>
      </w:pPr>
    </w:p>
    <w:p w:rsidR="00A72F5F" w:rsidRPr="0027794B" w:rsidRDefault="00A72F5F" w:rsidP="00A72F5F">
      <w:pPr>
        <w:pStyle w:val="Prrafodelista"/>
        <w:numPr>
          <w:ilvl w:val="0"/>
          <w:numId w:val="5"/>
        </w:numPr>
        <w:spacing w:after="0" w:line="240" w:lineRule="auto"/>
        <w:rPr>
          <w:rFonts w:ascii="Arial" w:hAnsi="Arial" w:cs="Arial"/>
          <w:b/>
        </w:rPr>
      </w:pPr>
      <w:r w:rsidRPr="0027794B">
        <w:rPr>
          <w:rFonts w:ascii="Arial" w:hAnsi="Arial" w:cs="Arial"/>
          <w:b/>
        </w:rPr>
        <w:t>Fecha:_______________________________________________________</w:t>
      </w:r>
    </w:p>
    <w:p w:rsidR="00A72F5F" w:rsidRPr="0027794B" w:rsidRDefault="00A72F5F" w:rsidP="00A72F5F">
      <w:pPr>
        <w:pStyle w:val="Prrafodelista"/>
        <w:spacing w:after="0" w:line="240" w:lineRule="auto"/>
        <w:ind w:left="720"/>
        <w:rPr>
          <w:rFonts w:ascii="Arial" w:hAnsi="Arial" w:cs="Arial"/>
          <w:b/>
        </w:rPr>
      </w:pPr>
    </w:p>
    <w:p w:rsidR="00A72F5F" w:rsidRPr="0027794B" w:rsidRDefault="00A72F5F" w:rsidP="00A72F5F">
      <w:pPr>
        <w:pStyle w:val="Prrafodelista"/>
        <w:numPr>
          <w:ilvl w:val="0"/>
          <w:numId w:val="5"/>
        </w:numPr>
        <w:spacing w:after="0" w:line="240" w:lineRule="auto"/>
        <w:rPr>
          <w:rFonts w:ascii="Arial" w:hAnsi="Arial" w:cs="Arial"/>
          <w:b/>
        </w:rPr>
      </w:pPr>
      <w:r w:rsidRPr="0027794B">
        <w:rPr>
          <w:rFonts w:ascii="Arial" w:hAnsi="Arial" w:cs="Arial"/>
          <w:b/>
        </w:rPr>
        <w:t>Firma:_______________________________________________________</w:t>
      </w:r>
    </w:p>
    <w:p w:rsidR="00A72F5F" w:rsidRPr="0027794B" w:rsidRDefault="00A72F5F" w:rsidP="00A72F5F">
      <w:pPr>
        <w:spacing w:after="0" w:line="240" w:lineRule="auto"/>
        <w:jc w:val="both"/>
        <w:rPr>
          <w:rFonts w:ascii="Arial" w:hAnsi="Arial" w:cs="Arial"/>
          <w:sz w:val="21"/>
          <w:szCs w:val="21"/>
        </w:rPr>
      </w:pPr>
    </w:p>
    <w:p w:rsidR="00A72F5F" w:rsidRPr="0027794B" w:rsidRDefault="00A72F5F" w:rsidP="00A72F5F">
      <w:pPr>
        <w:tabs>
          <w:tab w:val="left" w:pos="6885"/>
        </w:tabs>
        <w:spacing w:after="0" w:line="240" w:lineRule="auto"/>
        <w:jc w:val="both"/>
        <w:rPr>
          <w:rFonts w:ascii="Arial" w:hAnsi="Arial" w:cs="Arial"/>
          <w:sz w:val="21"/>
          <w:szCs w:val="21"/>
        </w:rPr>
      </w:pPr>
    </w:p>
    <w:p w:rsidR="00A72F5F" w:rsidRPr="0027794B" w:rsidRDefault="00A72F5F" w:rsidP="00A72F5F">
      <w:pPr>
        <w:tabs>
          <w:tab w:val="left" w:pos="6885"/>
        </w:tabs>
        <w:spacing w:after="0" w:line="240" w:lineRule="auto"/>
        <w:jc w:val="both"/>
        <w:rPr>
          <w:rFonts w:ascii="Arial" w:hAnsi="Arial" w:cs="Arial"/>
          <w:sz w:val="21"/>
          <w:szCs w:val="21"/>
        </w:rPr>
      </w:pPr>
    </w:p>
    <w:p w:rsidR="00A72F5F" w:rsidRPr="0027794B" w:rsidRDefault="00A72F5F" w:rsidP="00A72F5F">
      <w:pPr>
        <w:tabs>
          <w:tab w:val="left" w:pos="6885"/>
        </w:tabs>
        <w:spacing w:after="0" w:line="240" w:lineRule="auto"/>
        <w:jc w:val="both"/>
        <w:rPr>
          <w:rFonts w:ascii="Arial" w:hAnsi="Arial" w:cs="Arial"/>
          <w:sz w:val="21"/>
          <w:szCs w:val="21"/>
        </w:rPr>
      </w:pPr>
    </w:p>
    <w:p w:rsidR="00A72F5F" w:rsidRPr="0027794B" w:rsidRDefault="00A72F5F" w:rsidP="00A72F5F">
      <w:pPr>
        <w:tabs>
          <w:tab w:val="left" w:pos="6885"/>
        </w:tabs>
        <w:spacing w:after="0" w:line="240" w:lineRule="auto"/>
        <w:jc w:val="both"/>
        <w:rPr>
          <w:rFonts w:ascii="Arial" w:hAnsi="Arial" w:cs="Arial"/>
          <w:sz w:val="21"/>
          <w:szCs w:val="21"/>
        </w:rPr>
      </w:pPr>
    </w:p>
    <w:p w:rsidR="00DC3399" w:rsidRPr="0027794B" w:rsidRDefault="00DC3399"/>
    <w:sectPr w:rsidR="00DC3399" w:rsidRPr="0027794B" w:rsidSect="004E3FB1">
      <w:footerReference w:type="default" r:id="rId7"/>
      <w:pgSz w:w="11906" w:h="16838" w:code="9"/>
      <w:pgMar w:top="1985" w:right="1701" w:bottom="1418" w:left="1985" w:header="709" w:footer="2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514" w:rsidRDefault="00CE7514">
      <w:pPr>
        <w:spacing w:after="0" w:line="240" w:lineRule="auto"/>
      </w:pPr>
      <w:r>
        <w:separator/>
      </w:r>
    </w:p>
  </w:endnote>
  <w:endnote w:type="continuationSeparator" w:id="0">
    <w:p w:rsidR="00CE7514" w:rsidRDefault="00CE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sz w:val="16"/>
        <w:szCs w:val="16"/>
      </w:rPr>
      <w:id w:val="1314989320"/>
      <w:docPartObj>
        <w:docPartGallery w:val="Page Numbers (Bottom of Page)"/>
        <w:docPartUnique/>
      </w:docPartObj>
    </w:sdtPr>
    <w:sdtEndPr/>
    <w:sdtContent>
      <w:sdt>
        <w:sdtPr>
          <w:rPr>
            <w:rFonts w:ascii="Arial" w:hAnsi="Arial" w:cs="Arial"/>
            <w:i/>
            <w:sz w:val="16"/>
            <w:szCs w:val="16"/>
          </w:rPr>
          <w:id w:val="-1769616900"/>
          <w:docPartObj>
            <w:docPartGallery w:val="Page Numbers (Top of Page)"/>
            <w:docPartUnique/>
          </w:docPartObj>
        </w:sdtPr>
        <w:sdtEndPr/>
        <w:sdtContent>
          <w:p w:rsidR="008A6DAE" w:rsidRPr="008A6DAE" w:rsidRDefault="008A6DAE">
            <w:pPr>
              <w:pStyle w:val="Piedepgina"/>
              <w:jc w:val="right"/>
              <w:rPr>
                <w:rFonts w:ascii="Arial" w:hAnsi="Arial" w:cs="Arial"/>
                <w:i/>
                <w:sz w:val="16"/>
                <w:szCs w:val="16"/>
              </w:rPr>
            </w:pPr>
            <w:r w:rsidRPr="008A6DAE">
              <w:rPr>
                <w:rFonts w:ascii="Arial" w:hAnsi="Arial" w:cs="Arial"/>
                <w:i/>
                <w:sz w:val="16"/>
                <w:szCs w:val="16"/>
              </w:rPr>
              <w:t xml:space="preserve">Página </w:t>
            </w:r>
            <w:r w:rsidRPr="008A6DAE">
              <w:rPr>
                <w:rFonts w:ascii="Arial" w:hAnsi="Arial" w:cs="Arial"/>
                <w:bCs/>
                <w:i/>
                <w:sz w:val="16"/>
                <w:szCs w:val="16"/>
              </w:rPr>
              <w:fldChar w:fldCharType="begin"/>
            </w:r>
            <w:r w:rsidRPr="008A6DAE">
              <w:rPr>
                <w:rFonts w:ascii="Arial" w:hAnsi="Arial" w:cs="Arial"/>
                <w:bCs/>
                <w:i/>
                <w:sz w:val="16"/>
                <w:szCs w:val="16"/>
              </w:rPr>
              <w:instrText>PAGE</w:instrText>
            </w:r>
            <w:r w:rsidRPr="008A6DAE">
              <w:rPr>
                <w:rFonts w:ascii="Arial" w:hAnsi="Arial" w:cs="Arial"/>
                <w:bCs/>
                <w:i/>
                <w:sz w:val="16"/>
                <w:szCs w:val="16"/>
              </w:rPr>
              <w:fldChar w:fldCharType="separate"/>
            </w:r>
            <w:r w:rsidR="00AC7F60">
              <w:rPr>
                <w:rFonts w:ascii="Arial" w:hAnsi="Arial" w:cs="Arial"/>
                <w:bCs/>
                <w:i/>
                <w:noProof/>
                <w:sz w:val="16"/>
                <w:szCs w:val="16"/>
              </w:rPr>
              <w:t>6</w:t>
            </w:r>
            <w:r w:rsidRPr="008A6DAE">
              <w:rPr>
                <w:rFonts w:ascii="Arial" w:hAnsi="Arial" w:cs="Arial"/>
                <w:bCs/>
                <w:i/>
                <w:sz w:val="16"/>
                <w:szCs w:val="16"/>
              </w:rPr>
              <w:fldChar w:fldCharType="end"/>
            </w:r>
            <w:r w:rsidRPr="008A6DAE">
              <w:rPr>
                <w:rFonts w:ascii="Arial" w:hAnsi="Arial" w:cs="Arial"/>
                <w:i/>
                <w:sz w:val="16"/>
                <w:szCs w:val="16"/>
              </w:rPr>
              <w:t xml:space="preserve"> de </w:t>
            </w:r>
            <w:r w:rsidRPr="008A6DAE">
              <w:rPr>
                <w:rFonts w:ascii="Arial" w:hAnsi="Arial" w:cs="Arial"/>
                <w:bCs/>
                <w:i/>
                <w:sz w:val="16"/>
                <w:szCs w:val="16"/>
              </w:rPr>
              <w:fldChar w:fldCharType="begin"/>
            </w:r>
            <w:r w:rsidRPr="008A6DAE">
              <w:rPr>
                <w:rFonts w:ascii="Arial" w:hAnsi="Arial" w:cs="Arial"/>
                <w:bCs/>
                <w:i/>
                <w:sz w:val="16"/>
                <w:szCs w:val="16"/>
              </w:rPr>
              <w:instrText>NUMPAGES</w:instrText>
            </w:r>
            <w:r w:rsidRPr="008A6DAE">
              <w:rPr>
                <w:rFonts w:ascii="Arial" w:hAnsi="Arial" w:cs="Arial"/>
                <w:bCs/>
                <w:i/>
                <w:sz w:val="16"/>
                <w:szCs w:val="16"/>
              </w:rPr>
              <w:fldChar w:fldCharType="separate"/>
            </w:r>
            <w:r w:rsidR="00AC7F60">
              <w:rPr>
                <w:rFonts w:ascii="Arial" w:hAnsi="Arial" w:cs="Arial"/>
                <w:bCs/>
                <w:i/>
                <w:noProof/>
                <w:sz w:val="16"/>
                <w:szCs w:val="16"/>
              </w:rPr>
              <w:t>6</w:t>
            </w:r>
            <w:r w:rsidRPr="008A6DAE">
              <w:rPr>
                <w:rFonts w:ascii="Arial" w:hAnsi="Arial" w:cs="Arial"/>
                <w:bCs/>
                <w:i/>
                <w:sz w:val="16"/>
                <w:szCs w:val="16"/>
              </w:rPr>
              <w:fldChar w:fldCharType="end"/>
            </w:r>
          </w:p>
        </w:sdtContent>
      </w:sdt>
    </w:sdtContent>
  </w:sdt>
  <w:p w:rsidR="00762291" w:rsidRDefault="00CE75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514" w:rsidRDefault="00CE7514">
      <w:pPr>
        <w:spacing w:after="0" w:line="240" w:lineRule="auto"/>
      </w:pPr>
      <w:r>
        <w:separator/>
      </w:r>
    </w:p>
  </w:footnote>
  <w:footnote w:type="continuationSeparator" w:id="0">
    <w:p w:rsidR="00CE7514" w:rsidRDefault="00CE7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5E5E"/>
    <w:multiLevelType w:val="hybridMultilevel"/>
    <w:tmpl w:val="322E7BF6"/>
    <w:name w:val="WW8Num1"/>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0C50C2"/>
    <w:multiLevelType w:val="hybridMultilevel"/>
    <w:tmpl w:val="86EA267A"/>
    <w:lvl w:ilvl="0" w:tplc="CFD25EC0">
      <w:start w:val="1"/>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7F26CA"/>
    <w:multiLevelType w:val="multilevel"/>
    <w:tmpl w:val="B090F3F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C36642"/>
    <w:multiLevelType w:val="multilevel"/>
    <w:tmpl w:val="D7BE2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455712"/>
    <w:multiLevelType w:val="hybridMultilevel"/>
    <w:tmpl w:val="3230BD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382616"/>
    <w:multiLevelType w:val="multilevel"/>
    <w:tmpl w:val="12FA6A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FF7B0B"/>
    <w:multiLevelType w:val="hybridMultilevel"/>
    <w:tmpl w:val="531CE422"/>
    <w:lvl w:ilvl="0" w:tplc="280A0017">
      <w:start w:val="1"/>
      <w:numFmt w:val="lowerLetter"/>
      <w:lvlText w:val="%1)"/>
      <w:lvlJc w:val="left"/>
      <w:pPr>
        <w:ind w:left="840" w:hanging="360"/>
      </w:pPr>
    </w:lvl>
    <w:lvl w:ilvl="1" w:tplc="280A0019" w:tentative="1">
      <w:start w:val="1"/>
      <w:numFmt w:val="lowerLetter"/>
      <w:lvlText w:val="%2."/>
      <w:lvlJc w:val="left"/>
      <w:pPr>
        <w:ind w:left="1560" w:hanging="360"/>
      </w:pPr>
    </w:lvl>
    <w:lvl w:ilvl="2" w:tplc="280A001B" w:tentative="1">
      <w:start w:val="1"/>
      <w:numFmt w:val="lowerRoman"/>
      <w:lvlText w:val="%3."/>
      <w:lvlJc w:val="right"/>
      <w:pPr>
        <w:ind w:left="2280" w:hanging="180"/>
      </w:pPr>
    </w:lvl>
    <w:lvl w:ilvl="3" w:tplc="280A000F" w:tentative="1">
      <w:start w:val="1"/>
      <w:numFmt w:val="decimal"/>
      <w:lvlText w:val="%4."/>
      <w:lvlJc w:val="left"/>
      <w:pPr>
        <w:ind w:left="3000" w:hanging="360"/>
      </w:pPr>
    </w:lvl>
    <w:lvl w:ilvl="4" w:tplc="280A0019" w:tentative="1">
      <w:start w:val="1"/>
      <w:numFmt w:val="lowerLetter"/>
      <w:lvlText w:val="%5."/>
      <w:lvlJc w:val="left"/>
      <w:pPr>
        <w:ind w:left="3720" w:hanging="360"/>
      </w:pPr>
    </w:lvl>
    <w:lvl w:ilvl="5" w:tplc="280A001B" w:tentative="1">
      <w:start w:val="1"/>
      <w:numFmt w:val="lowerRoman"/>
      <w:lvlText w:val="%6."/>
      <w:lvlJc w:val="right"/>
      <w:pPr>
        <w:ind w:left="4440" w:hanging="180"/>
      </w:pPr>
    </w:lvl>
    <w:lvl w:ilvl="6" w:tplc="280A000F" w:tentative="1">
      <w:start w:val="1"/>
      <w:numFmt w:val="decimal"/>
      <w:lvlText w:val="%7."/>
      <w:lvlJc w:val="left"/>
      <w:pPr>
        <w:ind w:left="5160" w:hanging="360"/>
      </w:pPr>
    </w:lvl>
    <w:lvl w:ilvl="7" w:tplc="280A0019" w:tentative="1">
      <w:start w:val="1"/>
      <w:numFmt w:val="lowerLetter"/>
      <w:lvlText w:val="%8."/>
      <w:lvlJc w:val="left"/>
      <w:pPr>
        <w:ind w:left="5880" w:hanging="360"/>
      </w:pPr>
    </w:lvl>
    <w:lvl w:ilvl="8" w:tplc="280A001B" w:tentative="1">
      <w:start w:val="1"/>
      <w:numFmt w:val="lowerRoman"/>
      <w:lvlText w:val="%9."/>
      <w:lvlJc w:val="right"/>
      <w:pPr>
        <w:ind w:left="6600" w:hanging="180"/>
      </w:pPr>
    </w:lvl>
  </w:abstractNum>
  <w:abstractNum w:abstractNumId="7" w15:restartNumberingAfterBreak="0">
    <w:nsid w:val="235E1749"/>
    <w:multiLevelType w:val="multilevel"/>
    <w:tmpl w:val="B748B92C"/>
    <w:lvl w:ilvl="0">
      <w:start w:val="9"/>
      <w:numFmt w:val="decimal"/>
      <w:lvlText w:val="%1."/>
      <w:lvlJc w:val="left"/>
      <w:pPr>
        <w:ind w:left="360" w:hanging="36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293F223E"/>
    <w:multiLevelType w:val="multilevel"/>
    <w:tmpl w:val="B090F3F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824BA7"/>
    <w:multiLevelType w:val="hybridMultilevel"/>
    <w:tmpl w:val="B33ECB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22E558F"/>
    <w:multiLevelType w:val="multilevel"/>
    <w:tmpl w:val="1A987C0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9280322"/>
    <w:multiLevelType w:val="hybridMultilevel"/>
    <w:tmpl w:val="3AE8453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D06D8F"/>
    <w:multiLevelType w:val="multilevel"/>
    <w:tmpl w:val="B090F3F0"/>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E814D2"/>
    <w:multiLevelType w:val="hybridMultilevel"/>
    <w:tmpl w:val="F98405F0"/>
    <w:lvl w:ilvl="0" w:tplc="EDD6F0D6">
      <w:start w:val="1"/>
      <w:numFmt w:val="decimal"/>
      <w:lvlText w:val="3.%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72966A4"/>
    <w:multiLevelType w:val="multilevel"/>
    <w:tmpl w:val="B748B92C"/>
    <w:lvl w:ilvl="0">
      <w:start w:val="9"/>
      <w:numFmt w:val="decimal"/>
      <w:lvlText w:val="%1."/>
      <w:lvlJc w:val="left"/>
      <w:pPr>
        <w:ind w:left="360" w:hanging="36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6DE10E3A"/>
    <w:multiLevelType w:val="hybridMultilevel"/>
    <w:tmpl w:val="7F5C8D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459532A"/>
    <w:multiLevelType w:val="hybridMultilevel"/>
    <w:tmpl w:val="37F2C1B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16"/>
  </w:num>
  <w:num w:numId="5">
    <w:abstractNumId w:val="11"/>
  </w:num>
  <w:num w:numId="6">
    <w:abstractNumId w:val="4"/>
  </w:num>
  <w:num w:numId="7">
    <w:abstractNumId w:val="13"/>
  </w:num>
  <w:num w:numId="8">
    <w:abstractNumId w:val="10"/>
  </w:num>
  <w:num w:numId="9">
    <w:abstractNumId w:val="9"/>
  </w:num>
  <w:num w:numId="10">
    <w:abstractNumId w:val="15"/>
  </w:num>
  <w:num w:numId="11">
    <w:abstractNumId w:val="6"/>
  </w:num>
  <w:num w:numId="12">
    <w:abstractNumId w:val="14"/>
  </w:num>
  <w:num w:numId="13">
    <w:abstractNumId w:val="7"/>
  </w:num>
  <w:num w:numId="14">
    <w:abstractNumId w:val="2"/>
  </w:num>
  <w:num w:numId="15">
    <w:abstractNumId w:val="8"/>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5F"/>
    <w:rsid w:val="000713A7"/>
    <w:rsid w:val="000839E7"/>
    <w:rsid w:val="00091644"/>
    <w:rsid w:val="000E3645"/>
    <w:rsid w:val="00101EE3"/>
    <w:rsid w:val="001A57A2"/>
    <w:rsid w:val="00246622"/>
    <w:rsid w:val="0027794B"/>
    <w:rsid w:val="003431DE"/>
    <w:rsid w:val="003B728C"/>
    <w:rsid w:val="003D4DC1"/>
    <w:rsid w:val="003F2286"/>
    <w:rsid w:val="003F46F9"/>
    <w:rsid w:val="00472209"/>
    <w:rsid w:val="004D0959"/>
    <w:rsid w:val="004F60C3"/>
    <w:rsid w:val="0058750A"/>
    <w:rsid w:val="00591338"/>
    <w:rsid w:val="00625072"/>
    <w:rsid w:val="00625F14"/>
    <w:rsid w:val="00664A86"/>
    <w:rsid w:val="006D3E42"/>
    <w:rsid w:val="006E7D21"/>
    <w:rsid w:val="007F158B"/>
    <w:rsid w:val="007F66D6"/>
    <w:rsid w:val="00832D8E"/>
    <w:rsid w:val="0084334A"/>
    <w:rsid w:val="00843D12"/>
    <w:rsid w:val="008A2E7A"/>
    <w:rsid w:val="008A6DAE"/>
    <w:rsid w:val="00900367"/>
    <w:rsid w:val="00983946"/>
    <w:rsid w:val="00992722"/>
    <w:rsid w:val="009D5095"/>
    <w:rsid w:val="009D7818"/>
    <w:rsid w:val="009F0E13"/>
    <w:rsid w:val="00A36F2E"/>
    <w:rsid w:val="00A72F5F"/>
    <w:rsid w:val="00AC7F60"/>
    <w:rsid w:val="00B0414B"/>
    <w:rsid w:val="00B24911"/>
    <w:rsid w:val="00B4574A"/>
    <w:rsid w:val="00BB7B82"/>
    <w:rsid w:val="00BC154B"/>
    <w:rsid w:val="00BF7164"/>
    <w:rsid w:val="00CA2264"/>
    <w:rsid w:val="00CE7514"/>
    <w:rsid w:val="00D17C30"/>
    <w:rsid w:val="00D22C97"/>
    <w:rsid w:val="00D8643B"/>
    <w:rsid w:val="00DC3399"/>
    <w:rsid w:val="00DF6A96"/>
    <w:rsid w:val="00E0518D"/>
    <w:rsid w:val="00E2090A"/>
    <w:rsid w:val="00E65377"/>
    <w:rsid w:val="00E96D41"/>
    <w:rsid w:val="00EA27EF"/>
    <w:rsid w:val="00EB526E"/>
    <w:rsid w:val="00FC34F4"/>
    <w:rsid w:val="00FC70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9E95E-8DF7-4965-9465-28F27082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5F"/>
    <w:pPr>
      <w:spacing w:after="200" w:line="276" w:lineRule="auto"/>
    </w:pPr>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2F5F"/>
    <w:pPr>
      <w:ind w:left="708"/>
    </w:pPr>
  </w:style>
  <w:style w:type="paragraph" w:styleId="Piedepgina">
    <w:name w:val="footer"/>
    <w:basedOn w:val="Normal"/>
    <w:link w:val="PiedepginaCar"/>
    <w:uiPriority w:val="99"/>
    <w:unhideWhenUsed/>
    <w:rsid w:val="00A72F5F"/>
    <w:pPr>
      <w:tabs>
        <w:tab w:val="center" w:pos="4419"/>
        <w:tab w:val="right" w:pos="8838"/>
      </w:tabs>
    </w:pPr>
  </w:style>
  <w:style w:type="character" w:customStyle="1" w:styleId="PiedepginaCar">
    <w:name w:val="Pie de página Car"/>
    <w:basedOn w:val="Fuentedeprrafopredeter"/>
    <w:link w:val="Piedepgina"/>
    <w:uiPriority w:val="99"/>
    <w:rsid w:val="00A72F5F"/>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7F15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158B"/>
    <w:rPr>
      <w:rFonts w:ascii="Segoe UI" w:eastAsia="Times New Roman" w:hAnsi="Segoe UI" w:cs="Segoe UI"/>
      <w:sz w:val="18"/>
      <w:szCs w:val="18"/>
      <w:lang w:val="es-ES"/>
    </w:rPr>
  </w:style>
  <w:style w:type="paragraph" w:styleId="Textonotapie">
    <w:name w:val="footnote text"/>
    <w:basedOn w:val="Normal"/>
    <w:link w:val="TextonotapieCar"/>
    <w:uiPriority w:val="99"/>
    <w:semiHidden/>
    <w:unhideWhenUsed/>
    <w:rsid w:val="00DF6A96"/>
    <w:pPr>
      <w:spacing w:after="0" w:line="240" w:lineRule="auto"/>
    </w:pPr>
    <w:rPr>
      <w:rFonts w:eastAsia="Calibri"/>
      <w:sz w:val="20"/>
      <w:szCs w:val="20"/>
      <w:lang w:val="es-PE"/>
    </w:rPr>
  </w:style>
  <w:style w:type="character" w:customStyle="1" w:styleId="TextonotapieCar">
    <w:name w:val="Texto nota pie Car"/>
    <w:basedOn w:val="Fuentedeprrafopredeter"/>
    <w:link w:val="Textonotapie"/>
    <w:uiPriority w:val="99"/>
    <w:semiHidden/>
    <w:rsid w:val="00DF6A96"/>
    <w:rPr>
      <w:rFonts w:ascii="Calibri" w:eastAsia="Calibri" w:hAnsi="Calibri" w:cs="Times New Roman"/>
      <w:sz w:val="20"/>
      <w:szCs w:val="20"/>
    </w:rPr>
  </w:style>
  <w:style w:type="character" w:styleId="Refdenotaalpie">
    <w:name w:val="footnote reference"/>
    <w:uiPriority w:val="99"/>
    <w:semiHidden/>
    <w:unhideWhenUsed/>
    <w:rsid w:val="00DF6A96"/>
    <w:rPr>
      <w:vertAlign w:val="superscript"/>
    </w:rPr>
  </w:style>
  <w:style w:type="paragraph" w:styleId="Encabezado">
    <w:name w:val="header"/>
    <w:basedOn w:val="Normal"/>
    <w:link w:val="EncabezadoCar"/>
    <w:uiPriority w:val="99"/>
    <w:unhideWhenUsed/>
    <w:rsid w:val="008A6D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DAE"/>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2393</Words>
  <Characters>13167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Diaz</dc:creator>
  <cp:keywords/>
  <dc:description/>
  <cp:lastModifiedBy>Edward Yanac Padilla</cp:lastModifiedBy>
  <cp:revision>20</cp:revision>
  <cp:lastPrinted>2017-05-12T20:28:00Z</cp:lastPrinted>
  <dcterms:created xsi:type="dcterms:W3CDTF">2017-05-12T16:57:00Z</dcterms:created>
  <dcterms:modified xsi:type="dcterms:W3CDTF">2017-06-15T15:49:00Z</dcterms:modified>
</cp:coreProperties>
</file>