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D1B" w:rsidRPr="0002338B" w:rsidRDefault="002948F2" w:rsidP="004453A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2338B">
        <w:rPr>
          <w:rFonts w:ascii="Arial" w:hAnsi="Arial" w:cs="Arial"/>
          <w:b/>
          <w:sz w:val="28"/>
          <w:szCs w:val="28"/>
        </w:rPr>
        <w:t>RESOLUCIÓN DE</w:t>
      </w:r>
      <w:r w:rsidR="008D5DE9" w:rsidRPr="0002338B">
        <w:rPr>
          <w:rFonts w:ascii="Arial" w:hAnsi="Arial" w:cs="Arial"/>
          <w:b/>
          <w:sz w:val="28"/>
          <w:szCs w:val="28"/>
        </w:rPr>
        <w:t xml:space="preserve">L </w:t>
      </w:r>
      <w:r w:rsidRPr="0002338B">
        <w:rPr>
          <w:rFonts w:ascii="Arial" w:hAnsi="Arial" w:cs="Arial"/>
          <w:b/>
          <w:sz w:val="28"/>
          <w:szCs w:val="28"/>
        </w:rPr>
        <w:t>SUPERINTENDENTE NACIONAL DE LOS REGISTROS P</w:t>
      </w:r>
      <w:r w:rsidR="008E3617" w:rsidRPr="0002338B">
        <w:rPr>
          <w:rFonts w:ascii="Arial" w:hAnsi="Arial" w:cs="Arial"/>
          <w:b/>
          <w:sz w:val="28"/>
          <w:szCs w:val="28"/>
        </w:rPr>
        <w:t>UBLICOS N°             -201</w:t>
      </w:r>
      <w:r w:rsidR="000719D7" w:rsidRPr="0002338B">
        <w:rPr>
          <w:rFonts w:ascii="Arial" w:hAnsi="Arial" w:cs="Arial"/>
          <w:b/>
          <w:sz w:val="28"/>
          <w:szCs w:val="28"/>
        </w:rPr>
        <w:t>8</w:t>
      </w:r>
      <w:r w:rsidR="008E3617" w:rsidRPr="0002338B">
        <w:rPr>
          <w:rFonts w:ascii="Arial" w:hAnsi="Arial" w:cs="Arial"/>
          <w:b/>
          <w:sz w:val="28"/>
          <w:szCs w:val="28"/>
        </w:rPr>
        <w:t>-SUNARP/SN</w:t>
      </w:r>
    </w:p>
    <w:p w:rsidR="008E3617" w:rsidRDefault="008E3617" w:rsidP="00273035">
      <w:pPr>
        <w:spacing w:after="0" w:line="240" w:lineRule="auto"/>
        <w:ind w:left="2124" w:firstLine="708"/>
        <w:jc w:val="center"/>
        <w:rPr>
          <w:rFonts w:ascii="Arial" w:hAnsi="Arial" w:cs="Arial"/>
          <w:sz w:val="24"/>
          <w:szCs w:val="24"/>
        </w:rPr>
      </w:pPr>
    </w:p>
    <w:p w:rsidR="001C2A21" w:rsidRDefault="008E3617" w:rsidP="001C2A2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453A9">
        <w:rPr>
          <w:rFonts w:ascii="Arial" w:hAnsi="Arial" w:cs="Arial"/>
          <w:sz w:val="24"/>
          <w:szCs w:val="24"/>
        </w:rPr>
        <w:t>Lima,</w:t>
      </w:r>
    </w:p>
    <w:p w:rsidR="003C260F" w:rsidRPr="00FA4482" w:rsidRDefault="003C260F" w:rsidP="00FA44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A4482">
        <w:rPr>
          <w:rFonts w:ascii="Arial" w:hAnsi="Arial" w:cs="Arial"/>
          <w:b/>
          <w:color w:val="000000"/>
          <w:sz w:val="24"/>
          <w:szCs w:val="24"/>
          <w:lang w:val="es-MX"/>
        </w:rPr>
        <w:t>VISTOS</w:t>
      </w:r>
      <w:r w:rsidR="00FA4482" w:rsidRPr="00FA4482">
        <w:rPr>
          <w:rFonts w:ascii="Arial" w:hAnsi="Arial" w:cs="Arial"/>
          <w:color w:val="000000"/>
          <w:sz w:val="24"/>
          <w:szCs w:val="24"/>
        </w:rPr>
        <w:t>, el Informe Técnico N° 018</w:t>
      </w:r>
      <w:r w:rsidR="005F648E" w:rsidRPr="00FA4482">
        <w:rPr>
          <w:rFonts w:ascii="Arial" w:hAnsi="Arial" w:cs="Arial"/>
          <w:color w:val="000000"/>
          <w:sz w:val="24"/>
          <w:szCs w:val="24"/>
        </w:rPr>
        <w:t>-2018</w:t>
      </w:r>
      <w:r w:rsidRPr="00FA4482">
        <w:rPr>
          <w:rFonts w:ascii="Arial" w:hAnsi="Arial" w:cs="Arial"/>
          <w:color w:val="000000"/>
          <w:sz w:val="24"/>
          <w:szCs w:val="24"/>
        </w:rPr>
        <w:t>-SUNARP</w:t>
      </w:r>
      <w:r w:rsidR="00D67AC6">
        <w:rPr>
          <w:rFonts w:ascii="Arial" w:hAnsi="Arial" w:cs="Arial"/>
          <w:color w:val="000000"/>
          <w:sz w:val="24"/>
          <w:szCs w:val="24"/>
        </w:rPr>
        <w:t>-</w:t>
      </w:r>
      <w:r w:rsidR="005F648E" w:rsidRPr="00FA4482">
        <w:rPr>
          <w:rFonts w:ascii="Arial" w:hAnsi="Arial" w:cs="Arial"/>
          <w:color w:val="000000"/>
          <w:sz w:val="24"/>
          <w:szCs w:val="24"/>
        </w:rPr>
        <w:t>SOR</w:t>
      </w:r>
      <w:r w:rsidR="004127D2" w:rsidRPr="00FA4482">
        <w:rPr>
          <w:rFonts w:ascii="Arial" w:hAnsi="Arial" w:cs="Arial"/>
          <w:color w:val="000000"/>
          <w:sz w:val="24"/>
          <w:szCs w:val="24"/>
        </w:rPr>
        <w:t>-SN</w:t>
      </w:r>
      <w:r w:rsidR="00F554F3" w:rsidRPr="00FA4482">
        <w:rPr>
          <w:rFonts w:ascii="Arial" w:hAnsi="Arial" w:cs="Arial"/>
          <w:color w:val="000000"/>
          <w:sz w:val="24"/>
          <w:szCs w:val="24"/>
        </w:rPr>
        <w:t>R</w:t>
      </w:r>
      <w:r w:rsidR="00FA4482" w:rsidRPr="00FA4482">
        <w:rPr>
          <w:rFonts w:ascii="Arial" w:hAnsi="Arial" w:cs="Arial"/>
          <w:color w:val="000000"/>
          <w:sz w:val="24"/>
          <w:szCs w:val="24"/>
        </w:rPr>
        <w:t xml:space="preserve">/DTR </w:t>
      </w:r>
      <w:r w:rsidR="00207136">
        <w:rPr>
          <w:rFonts w:ascii="Arial" w:hAnsi="Arial" w:cs="Arial"/>
          <w:sz w:val="24"/>
          <w:szCs w:val="24"/>
        </w:rPr>
        <w:t xml:space="preserve">de fecha </w:t>
      </w:r>
      <w:r w:rsidR="00FA4482" w:rsidRPr="00D67AC6">
        <w:rPr>
          <w:rFonts w:ascii="Arial" w:hAnsi="Arial" w:cs="Arial"/>
          <w:sz w:val="24"/>
          <w:szCs w:val="24"/>
        </w:rPr>
        <w:t>11/09/2018</w:t>
      </w:r>
      <w:r w:rsidR="00251220">
        <w:rPr>
          <w:rFonts w:ascii="Arial" w:hAnsi="Arial" w:cs="Arial"/>
          <w:sz w:val="24"/>
          <w:szCs w:val="24"/>
        </w:rPr>
        <w:t>,</w:t>
      </w:r>
      <w:r w:rsidR="00FA4482" w:rsidRPr="00FA4482">
        <w:rPr>
          <w:rFonts w:ascii="Arial" w:hAnsi="Arial" w:cs="Arial"/>
          <w:sz w:val="24"/>
          <w:szCs w:val="24"/>
        </w:rPr>
        <w:t xml:space="preserve"> emitido por la</w:t>
      </w:r>
      <w:r w:rsidR="00FA4482" w:rsidRPr="00FA4482">
        <w:rPr>
          <w:rFonts w:ascii="Arial" w:hAnsi="Arial" w:cs="Arial"/>
          <w:color w:val="000000"/>
          <w:sz w:val="24"/>
          <w:szCs w:val="24"/>
        </w:rPr>
        <w:t xml:space="preserve"> </w:t>
      </w:r>
      <w:r w:rsidRPr="00FA4482">
        <w:rPr>
          <w:rFonts w:ascii="Arial" w:hAnsi="Arial" w:cs="Arial"/>
          <w:color w:val="000000"/>
          <w:sz w:val="24"/>
          <w:szCs w:val="24"/>
        </w:rPr>
        <w:t xml:space="preserve">Dirección Técnica Registral, </w:t>
      </w:r>
      <w:r w:rsidR="00251220">
        <w:rPr>
          <w:rFonts w:ascii="Arial" w:hAnsi="Arial" w:cs="Arial"/>
          <w:color w:val="000000"/>
          <w:sz w:val="24"/>
          <w:szCs w:val="24"/>
        </w:rPr>
        <w:t xml:space="preserve">los </w:t>
      </w:r>
      <w:r w:rsidR="00F65EFA" w:rsidRPr="00FA4482">
        <w:rPr>
          <w:rFonts w:ascii="Arial" w:hAnsi="Arial" w:cs="Arial"/>
          <w:color w:val="000000"/>
          <w:sz w:val="24"/>
          <w:szCs w:val="24"/>
        </w:rPr>
        <w:t>Informe</w:t>
      </w:r>
      <w:r w:rsidR="00251220">
        <w:rPr>
          <w:rFonts w:ascii="Arial" w:hAnsi="Arial" w:cs="Arial"/>
          <w:color w:val="000000"/>
          <w:sz w:val="24"/>
          <w:szCs w:val="24"/>
        </w:rPr>
        <w:t>s</w:t>
      </w:r>
      <w:r w:rsidR="00F65EFA" w:rsidRPr="00FA4482">
        <w:rPr>
          <w:rFonts w:ascii="Arial" w:hAnsi="Arial" w:cs="Arial"/>
          <w:color w:val="000000"/>
          <w:sz w:val="24"/>
          <w:szCs w:val="24"/>
        </w:rPr>
        <w:t xml:space="preserve"> N</w:t>
      </w:r>
      <w:r w:rsidR="00251220">
        <w:rPr>
          <w:rFonts w:ascii="Arial" w:hAnsi="Arial" w:cs="Arial"/>
          <w:color w:val="000000"/>
          <w:sz w:val="24"/>
          <w:szCs w:val="24"/>
        </w:rPr>
        <w:t>os.</w:t>
      </w:r>
      <w:r w:rsidR="00F65EFA" w:rsidRPr="00FA4482">
        <w:rPr>
          <w:rFonts w:ascii="Arial" w:hAnsi="Arial" w:cs="Arial"/>
          <w:color w:val="000000"/>
          <w:sz w:val="24"/>
          <w:szCs w:val="24"/>
        </w:rPr>
        <w:t xml:space="preserve"> 566</w:t>
      </w:r>
      <w:r w:rsidR="00251220">
        <w:rPr>
          <w:rFonts w:ascii="Arial" w:hAnsi="Arial" w:cs="Arial"/>
          <w:color w:val="000000"/>
          <w:sz w:val="24"/>
          <w:szCs w:val="24"/>
        </w:rPr>
        <w:t xml:space="preserve"> y 781</w:t>
      </w:r>
      <w:r w:rsidR="00AA1D63" w:rsidRPr="00FA4482">
        <w:rPr>
          <w:rFonts w:ascii="Arial" w:hAnsi="Arial" w:cs="Arial"/>
          <w:color w:val="000000"/>
          <w:sz w:val="24"/>
          <w:szCs w:val="24"/>
        </w:rPr>
        <w:t>-</w:t>
      </w:r>
      <w:r w:rsidR="005F648E" w:rsidRPr="00FA4482">
        <w:rPr>
          <w:rFonts w:ascii="Arial" w:hAnsi="Arial" w:cs="Arial"/>
          <w:color w:val="000000"/>
          <w:sz w:val="24"/>
          <w:szCs w:val="24"/>
        </w:rPr>
        <w:t>2018</w:t>
      </w:r>
      <w:r w:rsidRPr="00FA4482">
        <w:rPr>
          <w:rFonts w:ascii="Arial" w:hAnsi="Arial" w:cs="Arial"/>
          <w:color w:val="000000"/>
          <w:sz w:val="24"/>
          <w:szCs w:val="24"/>
        </w:rPr>
        <w:t xml:space="preserve">-SUNARP/OGAJ </w:t>
      </w:r>
      <w:r w:rsidR="00251220">
        <w:rPr>
          <w:rFonts w:ascii="Arial" w:hAnsi="Arial" w:cs="Arial"/>
          <w:sz w:val="24"/>
          <w:szCs w:val="24"/>
        </w:rPr>
        <w:t xml:space="preserve">de fechas </w:t>
      </w:r>
      <w:r w:rsidR="00FA4482" w:rsidRPr="00FA4482">
        <w:rPr>
          <w:rFonts w:ascii="Arial" w:hAnsi="Arial" w:cs="Arial"/>
          <w:sz w:val="24"/>
          <w:szCs w:val="24"/>
        </w:rPr>
        <w:t xml:space="preserve">17/07/2018 </w:t>
      </w:r>
      <w:r w:rsidR="00251220">
        <w:rPr>
          <w:rFonts w:ascii="Arial" w:hAnsi="Arial" w:cs="Arial"/>
          <w:sz w:val="24"/>
          <w:szCs w:val="24"/>
        </w:rPr>
        <w:t>y 13/09/2018</w:t>
      </w:r>
      <w:r w:rsidR="00207136">
        <w:rPr>
          <w:rFonts w:ascii="Arial" w:hAnsi="Arial" w:cs="Arial"/>
          <w:sz w:val="24"/>
          <w:szCs w:val="24"/>
        </w:rPr>
        <w:t xml:space="preserve">, respectivamente, </w:t>
      </w:r>
      <w:r w:rsidR="00251220">
        <w:rPr>
          <w:rFonts w:ascii="Arial" w:hAnsi="Arial" w:cs="Arial"/>
          <w:sz w:val="24"/>
          <w:szCs w:val="24"/>
        </w:rPr>
        <w:t xml:space="preserve">ambos </w:t>
      </w:r>
      <w:r w:rsidR="00FA4482" w:rsidRPr="00FA4482">
        <w:rPr>
          <w:rFonts w:ascii="Arial" w:hAnsi="Arial" w:cs="Arial"/>
          <w:sz w:val="24"/>
          <w:szCs w:val="24"/>
        </w:rPr>
        <w:t>emitido</w:t>
      </w:r>
      <w:r w:rsidR="00251220">
        <w:rPr>
          <w:rFonts w:ascii="Arial" w:hAnsi="Arial" w:cs="Arial"/>
          <w:sz w:val="24"/>
          <w:szCs w:val="24"/>
        </w:rPr>
        <w:t>s</w:t>
      </w:r>
      <w:r w:rsidR="00FA4482" w:rsidRPr="00FA4482">
        <w:rPr>
          <w:rFonts w:ascii="Arial" w:hAnsi="Arial" w:cs="Arial"/>
          <w:sz w:val="24"/>
          <w:szCs w:val="24"/>
        </w:rPr>
        <w:t xml:space="preserve"> por la</w:t>
      </w:r>
      <w:r w:rsidR="00FA4482" w:rsidRPr="00FA4482">
        <w:rPr>
          <w:rFonts w:ascii="Arial" w:hAnsi="Arial" w:cs="Arial"/>
          <w:color w:val="000000"/>
          <w:sz w:val="24"/>
          <w:szCs w:val="24"/>
        </w:rPr>
        <w:t xml:space="preserve"> </w:t>
      </w:r>
      <w:r w:rsidRPr="00FA4482">
        <w:rPr>
          <w:rFonts w:ascii="Arial" w:hAnsi="Arial" w:cs="Arial"/>
          <w:color w:val="000000"/>
          <w:sz w:val="24"/>
          <w:szCs w:val="24"/>
        </w:rPr>
        <w:t>Oficin</w:t>
      </w:r>
      <w:r w:rsidR="00FA4482">
        <w:rPr>
          <w:rFonts w:ascii="Arial" w:hAnsi="Arial" w:cs="Arial"/>
          <w:color w:val="000000"/>
          <w:sz w:val="24"/>
          <w:szCs w:val="24"/>
        </w:rPr>
        <w:t xml:space="preserve">a General de Asesoría Jurídica, </w:t>
      </w:r>
      <w:r w:rsidR="00251220">
        <w:rPr>
          <w:rFonts w:ascii="Arial" w:hAnsi="Arial" w:cs="Arial"/>
          <w:color w:val="000000"/>
          <w:sz w:val="24"/>
          <w:szCs w:val="24"/>
        </w:rPr>
        <w:t xml:space="preserve">los </w:t>
      </w:r>
      <w:r w:rsidRPr="00FA4482">
        <w:rPr>
          <w:rFonts w:ascii="Arial" w:hAnsi="Arial" w:cs="Arial"/>
          <w:color w:val="000000"/>
          <w:sz w:val="24"/>
          <w:szCs w:val="24"/>
        </w:rPr>
        <w:t>Memorándum N</w:t>
      </w:r>
      <w:r w:rsidR="00251220">
        <w:rPr>
          <w:rFonts w:ascii="Arial" w:hAnsi="Arial" w:cs="Arial"/>
          <w:color w:val="000000"/>
          <w:sz w:val="24"/>
          <w:szCs w:val="24"/>
        </w:rPr>
        <w:t>os.</w:t>
      </w:r>
      <w:r w:rsidR="00F554F3" w:rsidRPr="00FA4482">
        <w:rPr>
          <w:rFonts w:ascii="Arial" w:hAnsi="Arial" w:cs="Arial"/>
          <w:color w:val="000000"/>
          <w:sz w:val="24"/>
          <w:szCs w:val="24"/>
        </w:rPr>
        <w:t xml:space="preserve"> 998</w:t>
      </w:r>
      <w:r w:rsidR="00251220">
        <w:rPr>
          <w:rFonts w:ascii="Arial" w:hAnsi="Arial" w:cs="Arial"/>
          <w:color w:val="000000"/>
          <w:sz w:val="24"/>
          <w:szCs w:val="24"/>
        </w:rPr>
        <w:t xml:space="preserve"> y 1033</w:t>
      </w:r>
      <w:r w:rsidRPr="00FA4482">
        <w:rPr>
          <w:rFonts w:ascii="Arial" w:hAnsi="Arial" w:cs="Arial"/>
          <w:color w:val="000000"/>
          <w:sz w:val="24"/>
          <w:szCs w:val="24"/>
        </w:rPr>
        <w:t>-201</w:t>
      </w:r>
      <w:r w:rsidR="00AA1D63" w:rsidRPr="00FA4482">
        <w:rPr>
          <w:rFonts w:ascii="Arial" w:hAnsi="Arial" w:cs="Arial"/>
          <w:color w:val="000000"/>
          <w:sz w:val="24"/>
          <w:szCs w:val="24"/>
        </w:rPr>
        <w:t>8</w:t>
      </w:r>
      <w:r w:rsidRPr="00FA4482">
        <w:rPr>
          <w:rFonts w:ascii="Arial" w:hAnsi="Arial" w:cs="Arial"/>
          <w:color w:val="000000"/>
          <w:sz w:val="24"/>
          <w:szCs w:val="24"/>
        </w:rPr>
        <w:t>-SUNARP/OGTI</w:t>
      </w:r>
      <w:r w:rsidRPr="00FA4482">
        <w:rPr>
          <w:rFonts w:ascii="Arial" w:hAnsi="Arial" w:cs="Arial"/>
          <w:sz w:val="24"/>
          <w:szCs w:val="24"/>
        </w:rPr>
        <w:t xml:space="preserve"> </w:t>
      </w:r>
      <w:r w:rsidR="00251220">
        <w:rPr>
          <w:rFonts w:ascii="Arial" w:hAnsi="Arial" w:cs="Arial"/>
          <w:sz w:val="24"/>
          <w:szCs w:val="24"/>
        </w:rPr>
        <w:t>de fechas</w:t>
      </w:r>
      <w:r w:rsidR="00FA4482" w:rsidRPr="00FA4482">
        <w:rPr>
          <w:rFonts w:ascii="Arial" w:hAnsi="Arial" w:cs="Arial"/>
          <w:sz w:val="24"/>
          <w:szCs w:val="24"/>
        </w:rPr>
        <w:t xml:space="preserve"> 19</w:t>
      </w:r>
      <w:r w:rsidR="00997673">
        <w:rPr>
          <w:rFonts w:ascii="Arial" w:hAnsi="Arial" w:cs="Arial"/>
          <w:sz w:val="24"/>
          <w:szCs w:val="24"/>
        </w:rPr>
        <w:t xml:space="preserve">/07/2018 y </w:t>
      </w:r>
      <w:r w:rsidR="00FA4482" w:rsidRPr="00FA4482">
        <w:rPr>
          <w:rFonts w:ascii="Arial" w:hAnsi="Arial" w:cs="Arial"/>
          <w:sz w:val="24"/>
          <w:szCs w:val="24"/>
        </w:rPr>
        <w:t>24/07/2018</w:t>
      </w:r>
      <w:r w:rsidR="00207136">
        <w:rPr>
          <w:rFonts w:ascii="Arial" w:hAnsi="Arial" w:cs="Arial"/>
          <w:sz w:val="24"/>
          <w:szCs w:val="24"/>
        </w:rPr>
        <w:t>, respectivamente</w:t>
      </w:r>
      <w:r w:rsidR="00F554F3" w:rsidRPr="00FA4482">
        <w:rPr>
          <w:rFonts w:ascii="Arial" w:hAnsi="Arial" w:cs="Arial"/>
          <w:sz w:val="24"/>
          <w:szCs w:val="24"/>
        </w:rPr>
        <w:t xml:space="preserve">, </w:t>
      </w:r>
      <w:r w:rsidR="00F554F3" w:rsidRPr="00FA4482">
        <w:rPr>
          <w:rFonts w:ascii="Arial" w:hAnsi="Arial" w:cs="Arial"/>
          <w:color w:val="000000"/>
          <w:sz w:val="24"/>
          <w:szCs w:val="24"/>
        </w:rPr>
        <w:t xml:space="preserve">ambos </w:t>
      </w:r>
      <w:r w:rsidR="00FA4482" w:rsidRPr="00FA4482">
        <w:rPr>
          <w:rFonts w:ascii="Arial" w:hAnsi="Arial" w:cs="Arial"/>
          <w:color w:val="000000"/>
          <w:sz w:val="24"/>
          <w:szCs w:val="24"/>
        </w:rPr>
        <w:t xml:space="preserve">emitidos </w:t>
      </w:r>
      <w:r w:rsidRPr="00FA4482">
        <w:rPr>
          <w:rFonts w:ascii="Arial" w:hAnsi="Arial" w:cs="Arial"/>
          <w:color w:val="000000"/>
          <w:sz w:val="24"/>
          <w:szCs w:val="24"/>
        </w:rPr>
        <w:t>por la Oficina General de Tecnologías de la Información</w:t>
      </w:r>
      <w:r w:rsidR="00F554F3" w:rsidRPr="00FA4482">
        <w:rPr>
          <w:rFonts w:ascii="Arial" w:hAnsi="Arial" w:cs="Arial"/>
          <w:color w:val="000000"/>
          <w:sz w:val="24"/>
          <w:szCs w:val="24"/>
        </w:rPr>
        <w:t>;</w:t>
      </w:r>
      <w:r w:rsidRPr="00FA4482">
        <w:rPr>
          <w:rFonts w:ascii="Arial" w:hAnsi="Arial" w:cs="Arial"/>
          <w:color w:val="000000"/>
          <w:sz w:val="24"/>
          <w:szCs w:val="24"/>
        </w:rPr>
        <w:t xml:space="preserve"> y</w:t>
      </w:r>
      <w:r w:rsidR="00F554F3" w:rsidRPr="00FA4482">
        <w:rPr>
          <w:rFonts w:ascii="Arial" w:hAnsi="Arial" w:cs="Arial"/>
          <w:color w:val="000000"/>
          <w:sz w:val="24"/>
          <w:szCs w:val="24"/>
        </w:rPr>
        <w:t>,</w:t>
      </w:r>
      <w:r w:rsidR="00FA4482" w:rsidRPr="00FA448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C260F" w:rsidRPr="004453A9" w:rsidRDefault="003C260F" w:rsidP="003C260F">
      <w:pPr>
        <w:spacing w:after="0" w:line="240" w:lineRule="auto"/>
        <w:ind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C260F" w:rsidRDefault="003C260F" w:rsidP="003C260F">
      <w:pPr>
        <w:ind w:firstLine="709"/>
        <w:jc w:val="both"/>
        <w:rPr>
          <w:rFonts w:ascii="Arial" w:hAnsi="Arial" w:cs="Arial"/>
          <w:b/>
          <w:color w:val="000000"/>
          <w:sz w:val="24"/>
          <w:szCs w:val="24"/>
          <w:lang w:val="es-MX"/>
        </w:rPr>
      </w:pPr>
      <w:r w:rsidRPr="004453A9">
        <w:rPr>
          <w:rFonts w:ascii="Arial" w:hAnsi="Arial" w:cs="Arial"/>
          <w:b/>
          <w:color w:val="000000"/>
          <w:sz w:val="24"/>
          <w:szCs w:val="24"/>
          <w:lang w:val="es-MX"/>
        </w:rPr>
        <w:t>CONSIDERANDO:</w:t>
      </w:r>
    </w:p>
    <w:p w:rsidR="00B47324" w:rsidRPr="00B47324" w:rsidRDefault="00B47324" w:rsidP="00B47324">
      <w:pPr>
        <w:spacing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47324">
        <w:rPr>
          <w:rFonts w:ascii="Arial" w:hAnsi="Arial" w:cs="Arial"/>
          <w:color w:val="000000"/>
          <w:sz w:val="24"/>
          <w:szCs w:val="24"/>
        </w:rPr>
        <w:t xml:space="preserve">Que, la Superintendencia Nacional de los Registros Públicos - </w:t>
      </w:r>
      <w:r w:rsidR="00151A1E" w:rsidRPr="00B47324">
        <w:rPr>
          <w:rFonts w:ascii="Arial" w:hAnsi="Arial" w:cs="Arial"/>
          <w:color w:val="000000"/>
          <w:sz w:val="24"/>
          <w:szCs w:val="24"/>
        </w:rPr>
        <w:t>Sunarp</w:t>
      </w:r>
      <w:r w:rsidRPr="00B47324">
        <w:rPr>
          <w:rFonts w:ascii="Arial" w:hAnsi="Arial" w:cs="Arial"/>
          <w:color w:val="000000"/>
          <w:sz w:val="24"/>
          <w:szCs w:val="24"/>
        </w:rPr>
        <w:t xml:space="preserve">, es un Organismo Técnico Especializado </w:t>
      </w:r>
      <w:r w:rsidR="00ED3046">
        <w:rPr>
          <w:rFonts w:ascii="Arial" w:hAnsi="Arial" w:cs="Arial"/>
          <w:color w:val="000000"/>
          <w:sz w:val="24"/>
          <w:szCs w:val="24"/>
        </w:rPr>
        <w:t>adscrito a</w:t>
      </w:r>
      <w:r w:rsidRPr="00B47324">
        <w:rPr>
          <w:rFonts w:ascii="Arial" w:hAnsi="Arial" w:cs="Arial"/>
          <w:color w:val="000000"/>
          <w:sz w:val="24"/>
          <w:szCs w:val="24"/>
        </w:rPr>
        <w:t>l Sector Justicia</w:t>
      </w:r>
      <w:r w:rsidR="002B451B">
        <w:rPr>
          <w:rFonts w:ascii="Arial" w:hAnsi="Arial" w:cs="Arial"/>
          <w:color w:val="000000"/>
          <w:sz w:val="24"/>
          <w:szCs w:val="24"/>
        </w:rPr>
        <w:t xml:space="preserve"> y Derechos Humanos</w:t>
      </w:r>
      <w:r w:rsidRPr="00B47324">
        <w:rPr>
          <w:rFonts w:ascii="Arial" w:hAnsi="Arial" w:cs="Arial"/>
          <w:color w:val="000000"/>
          <w:sz w:val="24"/>
          <w:szCs w:val="24"/>
        </w:rPr>
        <w:t>, que tiene por objeto dictar las políticas técnico administrativas de los Registros Públicos</w:t>
      </w:r>
      <w:r w:rsidR="006B0057">
        <w:rPr>
          <w:rFonts w:ascii="Arial" w:hAnsi="Arial" w:cs="Arial"/>
          <w:color w:val="000000"/>
          <w:sz w:val="24"/>
          <w:szCs w:val="24"/>
        </w:rPr>
        <w:t>;</w:t>
      </w:r>
      <w:r w:rsidRPr="00B47324">
        <w:rPr>
          <w:rFonts w:ascii="Arial" w:hAnsi="Arial" w:cs="Arial"/>
          <w:color w:val="000000"/>
          <w:sz w:val="24"/>
          <w:szCs w:val="24"/>
        </w:rPr>
        <w:t xml:space="preserve"> estando encargada de planificar, organizar, normar, dirigir, coordinar y supervisar la inscripción y publicidad de los actos y contratos en los Registros Públicos que integran el Sistema Nacional, en el marco de un proceso de simplificación, integración y modernización de los Registros;</w:t>
      </w:r>
    </w:p>
    <w:p w:rsidR="003C260F" w:rsidRDefault="003C260F" w:rsidP="003C260F">
      <w:pPr>
        <w:spacing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453A9">
        <w:rPr>
          <w:rFonts w:ascii="Arial" w:hAnsi="Arial" w:cs="Arial"/>
          <w:color w:val="000000"/>
          <w:sz w:val="24"/>
          <w:szCs w:val="24"/>
        </w:rPr>
        <w:t>Que, de acuerdo al artículo 1 de la Ley Nº 27658, Ley Marco de Modernización de Gestión del Estado, se declaró al Estado Peruano en proceso de modernización en sus diferentes instancias, dependencias, entidades, organizaciones y procedimientos, con la finalidad de mejorar la gestión pública y construir un estado democrático, descentralizado y al servicio del ciudadano;</w:t>
      </w:r>
    </w:p>
    <w:p w:rsidR="003C260F" w:rsidRDefault="003C260F" w:rsidP="003C260F">
      <w:pPr>
        <w:spacing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453A9">
        <w:rPr>
          <w:rFonts w:ascii="Arial" w:hAnsi="Arial" w:cs="Arial"/>
          <w:color w:val="000000"/>
          <w:sz w:val="24"/>
          <w:szCs w:val="24"/>
        </w:rPr>
        <w:t xml:space="preserve">Que, dentro de este marco, la </w:t>
      </w:r>
      <w:r w:rsidR="00151A1E" w:rsidRPr="004453A9">
        <w:rPr>
          <w:rFonts w:ascii="Arial" w:hAnsi="Arial" w:cs="Arial"/>
          <w:color w:val="000000"/>
          <w:sz w:val="24"/>
          <w:szCs w:val="24"/>
        </w:rPr>
        <w:t>Sunarp</w:t>
      </w:r>
      <w:r w:rsidRPr="004453A9">
        <w:rPr>
          <w:rFonts w:ascii="Arial" w:hAnsi="Arial" w:cs="Arial"/>
          <w:color w:val="000000"/>
          <w:sz w:val="24"/>
          <w:szCs w:val="24"/>
        </w:rPr>
        <w:t xml:space="preserve"> viene desarrollando un proceso de modernización integral, con la finalidad de asegurar la mejor calidad en la prestación de sus servicios a la ciudadanía, encontrándose dentro de esta línea de acción, el desarrollo de nuev</w:t>
      </w:r>
      <w:r w:rsidR="008D6499">
        <w:rPr>
          <w:rFonts w:ascii="Arial" w:hAnsi="Arial" w:cs="Arial"/>
          <w:color w:val="000000"/>
          <w:sz w:val="24"/>
          <w:szCs w:val="24"/>
        </w:rPr>
        <w:t>a</w:t>
      </w:r>
      <w:r w:rsidRPr="004453A9">
        <w:rPr>
          <w:rFonts w:ascii="Arial" w:hAnsi="Arial" w:cs="Arial"/>
          <w:color w:val="000000"/>
          <w:sz w:val="24"/>
          <w:szCs w:val="24"/>
        </w:rPr>
        <w:t xml:space="preserve">s </w:t>
      </w:r>
      <w:r w:rsidR="008D6499">
        <w:rPr>
          <w:rFonts w:ascii="Arial" w:hAnsi="Arial" w:cs="Arial"/>
          <w:color w:val="000000"/>
          <w:sz w:val="24"/>
          <w:szCs w:val="24"/>
        </w:rPr>
        <w:t xml:space="preserve">herramientas informáticas </w:t>
      </w:r>
      <w:r w:rsidR="008D6499" w:rsidRPr="00B47324">
        <w:rPr>
          <w:rFonts w:ascii="Arial" w:hAnsi="Arial" w:cs="Arial"/>
          <w:color w:val="000000"/>
          <w:sz w:val="24"/>
          <w:szCs w:val="24"/>
        </w:rPr>
        <w:t>que permitan acceder a la información registral de manera  directa</w:t>
      </w:r>
      <w:r w:rsidR="008D6499">
        <w:rPr>
          <w:rFonts w:ascii="Arial" w:hAnsi="Arial" w:cs="Arial"/>
          <w:color w:val="000000"/>
          <w:sz w:val="24"/>
          <w:szCs w:val="24"/>
        </w:rPr>
        <w:t xml:space="preserve"> y</w:t>
      </w:r>
      <w:r w:rsidR="008D6499" w:rsidRPr="00B47324">
        <w:rPr>
          <w:rFonts w:ascii="Arial" w:hAnsi="Arial" w:cs="Arial"/>
          <w:color w:val="000000"/>
          <w:sz w:val="24"/>
          <w:szCs w:val="24"/>
        </w:rPr>
        <w:t xml:space="preserve"> oportuna</w:t>
      </w:r>
      <w:r w:rsidRPr="004453A9">
        <w:rPr>
          <w:rFonts w:ascii="Arial" w:hAnsi="Arial" w:cs="Arial"/>
          <w:color w:val="000000"/>
          <w:sz w:val="24"/>
          <w:szCs w:val="24"/>
        </w:rPr>
        <w:t>;</w:t>
      </w:r>
    </w:p>
    <w:p w:rsidR="00846105" w:rsidRDefault="00B47324" w:rsidP="00B47324">
      <w:pPr>
        <w:spacing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47324">
        <w:rPr>
          <w:rFonts w:ascii="Arial" w:hAnsi="Arial" w:cs="Arial"/>
          <w:color w:val="000000"/>
          <w:sz w:val="24"/>
          <w:szCs w:val="24"/>
        </w:rPr>
        <w:t>Que, mediante Resolución del Superintendente Nacional de los Regist</w:t>
      </w:r>
      <w:r w:rsidR="004106C3">
        <w:rPr>
          <w:rFonts w:ascii="Arial" w:hAnsi="Arial" w:cs="Arial"/>
          <w:color w:val="000000"/>
          <w:sz w:val="24"/>
          <w:szCs w:val="24"/>
        </w:rPr>
        <w:t>ros Públicos Nº 281-2015-SUNARP/</w:t>
      </w:r>
      <w:r w:rsidRPr="00B47324">
        <w:rPr>
          <w:rFonts w:ascii="Arial" w:hAnsi="Arial" w:cs="Arial"/>
          <w:color w:val="000000"/>
          <w:sz w:val="24"/>
          <w:szCs w:val="24"/>
        </w:rPr>
        <w:t>SN se aprueba el Reglamento del Servicio de Publicidad Registral que regula los requisitos, procedimiento</w:t>
      </w:r>
      <w:r w:rsidR="00F65C1C">
        <w:rPr>
          <w:rFonts w:ascii="Arial" w:hAnsi="Arial" w:cs="Arial"/>
          <w:color w:val="000000"/>
          <w:sz w:val="24"/>
          <w:szCs w:val="24"/>
        </w:rPr>
        <w:t>s</w:t>
      </w:r>
      <w:r w:rsidRPr="00B47324">
        <w:rPr>
          <w:rFonts w:ascii="Arial" w:hAnsi="Arial" w:cs="Arial"/>
          <w:color w:val="000000"/>
          <w:sz w:val="24"/>
          <w:szCs w:val="24"/>
        </w:rPr>
        <w:t xml:space="preserve"> y formalidades para la expedición de la publicidad registral formal</w:t>
      </w:r>
      <w:r w:rsidR="006B0057">
        <w:rPr>
          <w:rFonts w:ascii="Arial" w:hAnsi="Arial" w:cs="Arial"/>
          <w:color w:val="000000"/>
          <w:sz w:val="24"/>
          <w:szCs w:val="24"/>
        </w:rPr>
        <w:t>. E</w:t>
      </w:r>
      <w:r w:rsidR="00846105">
        <w:rPr>
          <w:rFonts w:ascii="Arial" w:hAnsi="Arial" w:cs="Arial"/>
          <w:color w:val="000000"/>
          <w:sz w:val="24"/>
          <w:szCs w:val="24"/>
        </w:rPr>
        <w:t xml:space="preserve">n el artículo 23 del mencionado Reglamento se establece que las solicitudes de publicidad pueden ser presentadas en forma presencial, ante las oficinas registrales, o en forma no presencial, a través del </w:t>
      </w:r>
      <w:r w:rsidR="00F121BB">
        <w:rPr>
          <w:rFonts w:ascii="Arial" w:hAnsi="Arial" w:cs="Arial"/>
          <w:color w:val="000000"/>
          <w:sz w:val="24"/>
          <w:szCs w:val="24"/>
        </w:rPr>
        <w:t>S</w:t>
      </w:r>
      <w:r w:rsidR="00846105">
        <w:rPr>
          <w:rFonts w:ascii="Arial" w:hAnsi="Arial" w:cs="Arial"/>
          <w:color w:val="000000"/>
          <w:sz w:val="24"/>
          <w:szCs w:val="24"/>
        </w:rPr>
        <w:t xml:space="preserve">ervicio de Publicidad Registral en Línea </w:t>
      </w:r>
      <w:r w:rsidR="00846105">
        <w:rPr>
          <w:rFonts w:ascii="Arial" w:hAnsi="Arial" w:cs="Arial"/>
          <w:color w:val="000000"/>
          <w:sz w:val="24"/>
          <w:szCs w:val="24"/>
        </w:rPr>
        <w:lastRenderedPageBreak/>
        <w:t>– SPRL</w:t>
      </w:r>
      <w:r w:rsidR="00F121BB">
        <w:rPr>
          <w:rFonts w:ascii="Arial" w:hAnsi="Arial" w:cs="Arial"/>
          <w:color w:val="000000"/>
          <w:sz w:val="24"/>
          <w:szCs w:val="24"/>
        </w:rPr>
        <w:t xml:space="preserve">, al que se accede a través del portal web institucional, según lo previsto en el artículo 57 de la misma norma; </w:t>
      </w:r>
      <w:r w:rsidR="00846105">
        <w:rPr>
          <w:rFonts w:ascii="Arial" w:hAnsi="Arial" w:cs="Arial"/>
          <w:color w:val="000000"/>
          <w:sz w:val="24"/>
          <w:szCs w:val="24"/>
        </w:rPr>
        <w:t xml:space="preserve">   </w:t>
      </w:r>
    </w:p>
    <w:p w:rsidR="00BF433D" w:rsidRPr="00837594" w:rsidRDefault="00837594" w:rsidP="00BF433D">
      <w:pPr>
        <w:spacing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37594">
        <w:rPr>
          <w:rFonts w:ascii="Arial" w:hAnsi="Arial" w:cs="Arial"/>
          <w:color w:val="000000"/>
          <w:sz w:val="24"/>
          <w:szCs w:val="24"/>
        </w:rPr>
        <w:t xml:space="preserve">Que, </w:t>
      </w:r>
      <w:r w:rsidR="00BF433D">
        <w:rPr>
          <w:rFonts w:ascii="Arial" w:hAnsi="Arial" w:cs="Arial"/>
          <w:color w:val="000000"/>
          <w:sz w:val="24"/>
          <w:szCs w:val="24"/>
        </w:rPr>
        <w:t xml:space="preserve">actualmente, </w:t>
      </w:r>
      <w:r w:rsidRPr="00837594">
        <w:rPr>
          <w:rFonts w:ascii="Arial" w:hAnsi="Arial" w:cs="Arial"/>
          <w:color w:val="000000"/>
          <w:sz w:val="24"/>
          <w:szCs w:val="24"/>
        </w:rPr>
        <w:t>el Servicio de Publicidad Registral en Línea</w:t>
      </w:r>
      <w:r w:rsidR="00ED3046">
        <w:rPr>
          <w:rFonts w:ascii="Arial" w:hAnsi="Arial" w:cs="Arial"/>
          <w:color w:val="000000"/>
          <w:sz w:val="24"/>
          <w:szCs w:val="24"/>
        </w:rPr>
        <w:t xml:space="preserve"> – SPRL</w:t>
      </w:r>
      <w:r w:rsidR="00ED3046" w:rsidRPr="00837594">
        <w:rPr>
          <w:rFonts w:ascii="Arial" w:hAnsi="Arial" w:cs="Arial"/>
          <w:color w:val="000000"/>
          <w:sz w:val="24"/>
          <w:szCs w:val="24"/>
        </w:rPr>
        <w:t xml:space="preserve"> </w:t>
      </w:r>
      <w:r w:rsidRPr="00837594">
        <w:rPr>
          <w:rFonts w:ascii="Arial" w:hAnsi="Arial" w:cs="Arial"/>
          <w:color w:val="000000"/>
          <w:sz w:val="24"/>
          <w:szCs w:val="24"/>
        </w:rPr>
        <w:t xml:space="preserve">permite a los usuarios solicitar vía web, desde un ordenador, publicidad </w:t>
      </w:r>
      <w:r>
        <w:rPr>
          <w:rFonts w:ascii="Arial" w:hAnsi="Arial" w:cs="Arial"/>
          <w:color w:val="000000"/>
          <w:sz w:val="24"/>
          <w:szCs w:val="24"/>
        </w:rPr>
        <w:t xml:space="preserve">simple y </w:t>
      </w:r>
      <w:r w:rsidRPr="00837594">
        <w:rPr>
          <w:rFonts w:ascii="Arial" w:hAnsi="Arial" w:cs="Arial"/>
          <w:color w:val="000000"/>
          <w:sz w:val="24"/>
          <w:szCs w:val="24"/>
        </w:rPr>
        <w:t xml:space="preserve">certificada </w:t>
      </w:r>
      <w:r w:rsidRPr="00304BB3">
        <w:rPr>
          <w:rFonts w:ascii="Arial" w:hAnsi="Arial" w:cs="Arial"/>
          <w:color w:val="000000"/>
          <w:sz w:val="24"/>
          <w:szCs w:val="24"/>
        </w:rPr>
        <w:t>con</w:t>
      </w:r>
      <w:r w:rsidRPr="00D46CD9">
        <w:rPr>
          <w:rFonts w:ascii="Arial" w:hAnsi="Arial" w:cs="Arial"/>
          <w:color w:val="000000"/>
          <w:sz w:val="24"/>
          <w:szCs w:val="24"/>
        </w:rPr>
        <w:t xml:space="preserve"> firma electrónica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837594">
        <w:rPr>
          <w:rFonts w:ascii="Arial" w:hAnsi="Arial" w:cs="Arial"/>
          <w:color w:val="000000"/>
          <w:sz w:val="24"/>
          <w:szCs w:val="24"/>
        </w:rPr>
        <w:t>facilit</w:t>
      </w:r>
      <w:r w:rsidR="00BF433D">
        <w:rPr>
          <w:rFonts w:ascii="Arial" w:hAnsi="Arial" w:cs="Arial"/>
          <w:color w:val="000000"/>
          <w:sz w:val="24"/>
          <w:szCs w:val="24"/>
        </w:rPr>
        <w:t>á</w:t>
      </w:r>
      <w:r w:rsidRPr="00837594">
        <w:rPr>
          <w:rFonts w:ascii="Arial" w:hAnsi="Arial" w:cs="Arial"/>
          <w:color w:val="000000"/>
          <w:sz w:val="24"/>
          <w:szCs w:val="24"/>
        </w:rPr>
        <w:t>ndo</w:t>
      </w:r>
      <w:r w:rsidR="00BF433D">
        <w:rPr>
          <w:rFonts w:ascii="Arial" w:hAnsi="Arial" w:cs="Arial"/>
          <w:color w:val="000000"/>
          <w:sz w:val="24"/>
          <w:szCs w:val="24"/>
        </w:rPr>
        <w:t>les</w:t>
      </w:r>
      <w:r w:rsidRPr="00837594">
        <w:rPr>
          <w:rFonts w:ascii="Arial" w:hAnsi="Arial" w:cs="Arial"/>
          <w:color w:val="000000"/>
          <w:sz w:val="24"/>
          <w:szCs w:val="24"/>
        </w:rPr>
        <w:t xml:space="preserve"> obtener la publicidad registral sin la necesidad de acudir de forma presencial a las oficinas registrales o tener que pagar tasas por envío de documentación;</w:t>
      </w:r>
      <w:r w:rsidR="00BF433D" w:rsidRPr="00837594">
        <w:rPr>
          <w:rFonts w:ascii="Arial" w:hAnsi="Arial" w:cs="Arial"/>
          <w:color w:val="000000"/>
          <w:sz w:val="24"/>
          <w:szCs w:val="24"/>
        </w:rPr>
        <w:t xml:space="preserve"> </w:t>
      </w:r>
      <w:r w:rsidR="00300448">
        <w:rPr>
          <w:rFonts w:ascii="Arial" w:hAnsi="Arial" w:cs="Arial"/>
          <w:color w:val="000000"/>
          <w:sz w:val="24"/>
          <w:szCs w:val="24"/>
        </w:rPr>
        <w:t xml:space="preserve">sin perjuicio de ello, </w:t>
      </w:r>
      <w:r w:rsidR="00BF433D" w:rsidRPr="00837594">
        <w:rPr>
          <w:rFonts w:ascii="Arial" w:hAnsi="Arial" w:cs="Arial"/>
          <w:color w:val="000000"/>
          <w:sz w:val="24"/>
          <w:szCs w:val="24"/>
        </w:rPr>
        <w:t xml:space="preserve">los avances tecnológicos </w:t>
      </w:r>
      <w:r w:rsidR="00BF433D">
        <w:rPr>
          <w:rFonts w:ascii="Arial" w:hAnsi="Arial" w:cs="Arial"/>
          <w:color w:val="000000"/>
          <w:sz w:val="24"/>
          <w:szCs w:val="24"/>
        </w:rPr>
        <w:t xml:space="preserve">logrados </w:t>
      </w:r>
      <w:r w:rsidR="00BF433D" w:rsidRPr="00837594">
        <w:rPr>
          <w:rFonts w:ascii="Arial" w:hAnsi="Arial" w:cs="Arial"/>
          <w:color w:val="000000"/>
          <w:sz w:val="24"/>
          <w:szCs w:val="24"/>
        </w:rPr>
        <w:t>permiten</w:t>
      </w:r>
      <w:r w:rsidR="00BF433D">
        <w:rPr>
          <w:rFonts w:ascii="Arial" w:hAnsi="Arial" w:cs="Arial"/>
          <w:color w:val="000000"/>
          <w:sz w:val="24"/>
          <w:szCs w:val="24"/>
        </w:rPr>
        <w:t xml:space="preserve"> </w:t>
      </w:r>
      <w:r w:rsidR="00BF433D" w:rsidRPr="00837594">
        <w:rPr>
          <w:rFonts w:ascii="Arial" w:hAnsi="Arial" w:cs="Arial"/>
          <w:color w:val="000000"/>
          <w:sz w:val="24"/>
          <w:szCs w:val="24"/>
        </w:rPr>
        <w:t xml:space="preserve">otorgar mayores facilidades </w:t>
      </w:r>
      <w:r w:rsidR="00BF433D">
        <w:rPr>
          <w:rFonts w:ascii="Arial" w:hAnsi="Arial" w:cs="Arial"/>
          <w:color w:val="000000"/>
          <w:sz w:val="24"/>
          <w:szCs w:val="24"/>
        </w:rPr>
        <w:t>de acceso inmediato y seguro a los servicios registrales, a través de dispositivos móviles</w:t>
      </w:r>
      <w:r w:rsidR="00BF433D" w:rsidRPr="00837594">
        <w:rPr>
          <w:rFonts w:ascii="Arial" w:hAnsi="Arial" w:cs="Arial"/>
          <w:color w:val="000000"/>
          <w:sz w:val="24"/>
          <w:szCs w:val="24"/>
        </w:rPr>
        <w:t>;</w:t>
      </w:r>
    </w:p>
    <w:p w:rsidR="003C3B13" w:rsidRPr="009B6C39" w:rsidRDefault="003C3B13" w:rsidP="009B6C39">
      <w:pPr>
        <w:spacing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Que, </w:t>
      </w:r>
      <w:r w:rsidRPr="00F558D3">
        <w:rPr>
          <w:rFonts w:ascii="Arial" w:hAnsi="Arial" w:cs="Arial"/>
          <w:sz w:val="24"/>
          <w:szCs w:val="24"/>
        </w:rPr>
        <w:t>la Oficina General de Tecnologías de la Información</w:t>
      </w:r>
      <w:r w:rsidR="0047394D">
        <w:rPr>
          <w:rFonts w:ascii="Arial" w:hAnsi="Arial" w:cs="Arial"/>
          <w:sz w:val="24"/>
          <w:szCs w:val="24"/>
        </w:rPr>
        <w:t>, en coordinación con la</w:t>
      </w:r>
      <w:r w:rsidRPr="00F558D3">
        <w:rPr>
          <w:rFonts w:ascii="Arial" w:hAnsi="Arial" w:cs="Arial"/>
          <w:sz w:val="24"/>
          <w:szCs w:val="24"/>
        </w:rPr>
        <w:t xml:space="preserve"> Dirección Técnica Registral</w:t>
      </w:r>
      <w:r w:rsidR="00E16A52">
        <w:rPr>
          <w:rFonts w:ascii="Arial" w:hAnsi="Arial" w:cs="Arial"/>
          <w:sz w:val="24"/>
          <w:szCs w:val="24"/>
        </w:rPr>
        <w:t xml:space="preserve">, ha implementado mejoras tecnológicas en el aplicativo móvil de la </w:t>
      </w:r>
      <w:r w:rsidR="00151A1E">
        <w:rPr>
          <w:rFonts w:ascii="Arial" w:hAnsi="Arial" w:cs="Arial"/>
          <w:sz w:val="24"/>
          <w:szCs w:val="24"/>
        </w:rPr>
        <w:t>Sunarp</w:t>
      </w:r>
      <w:r w:rsidR="00A645B5">
        <w:rPr>
          <w:rFonts w:ascii="Arial" w:hAnsi="Arial" w:cs="Arial"/>
          <w:sz w:val="24"/>
          <w:szCs w:val="24"/>
        </w:rPr>
        <w:t xml:space="preserve">, </w:t>
      </w:r>
      <w:r w:rsidR="00C615C6">
        <w:rPr>
          <w:rFonts w:ascii="Arial" w:hAnsi="Arial" w:cs="Arial"/>
          <w:sz w:val="24"/>
          <w:szCs w:val="24"/>
        </w:rPr>
        <w:t xml:space="preserve">denominado “App </w:t>
      </w:r>
      <w:r w:rsidR="00151A1E">
        <w:rPr>
          <w:rFonts w:ascii="Arial" w:hAnsi="Arial" w:cs="Arial"/>
          <w:sz w:val="24"/>
          <w:szCs w:val="24"/>
        </w:rPr>
        <w:t>Sunarp</w:t>
      </w:r>
      <w:r w:rsidR="00C615C6">
        <w:rPr>
          <w:rFonts w:ascii="Arial" w:hAnsi="Arial" w:cs="Arial"/>
          <w:sz w:val="24"/>
          <w:szCs w:val="24"/>
        </w:rPr>
        <w:t>”</w:t>
      </w:r>
      <w:r w:rsidR="006F5DDA">
        <w:rPr>
          <w:rFonts w:ascii="Arial" w:hAnsi="Arial" w:cs="Arial"/>
          <w:sz w:val="24"/>
          <w:szCs w:val="24"/>
        </w:rPr>
        <w:t>, que permitirán solicitar y obtener servicios de publicidad simple y certificada, a través del citado aplicativo,</w:t>
      </w:r>
      <w:r w:rsidR="00C120B2">
        <w:rPr>
          <w:rFonts w:ascii="Arial" w:hAnsi="Arial" w:cs="Arial"/>
          <w:sz w:val="24"/>
          <w:szCs w:val="24"/>
        </w:rPr>
        <w:t xml:space="preserve"> bajo las mismas reglas de tramitación y expedición previstas en el </w:t>
      </w:r>
      <w:r w:rsidR="00C120B2">
        <w:rPr>
          <w:rFonts w:ascii="Arial" w:hAnsi="Arial" w:cs="Arial"/>
          <w:bCs/>
          <w:color w:val="000000"/>
          <w:sz w:val="24"/>
          <w:szCs w:val="24"/>
        </w:rPr>
        <w:t xml:space="preserve">Reglamento del Servicio de Publicidad Registral y en la </w:t>
      </w:r>
      <w:r w:rsidR="00ED3046">
        <w:rPr>
          <w:rFonts w:ascii="Arial" w:hAnsi="Arial" w:cs="Arial"/>
          <w:bCs/>
          <w:color w:val="000000"/>
          <w:sz w:val="24"/>
          <w:szCs w:val="24"/>
        </w:rPr>
        <w:t>Directiva N° 05</w:t>
      </w:r>
      <w:r w:rsidR="00C120B2" w:rsidRPr="0079434D">
        <w:rPr>
          <w:rFonts w:ascii="Arial" w:hAnsi="Arial" w:cs="Arial"/>
          <w:bCs/>
          <w:color w:val="000000"/>
          <w:sz w:val="24"/>
          <w:szCs w:val="24"/>
        </w:rPr>
        <w:t>-2017-SUNARP/SN</w:t>
      </w:r>
      <w:r w:rsidR="00C120B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B6C39">
        <w:rPr>
          <w:rFonts w:ascii="Arial" w:hAnsi="Arial" w:cs="Arial"/>
          <w:bCs/>
          <w:color w:val="000000"/>
          <w:sz w:val="24"/>
          <w:szCs w:val="24"/>
        </w:rPr>
        <w:t xml:space="preserve">que regula el otorgamiento </w:t>
      </w:r>
      <w:r w:rsidR="009B6C39" w:rsidRPr="009B6C39">
        <w:rPr>
          <w:rFonts w:ascii="Arial" w:hAnsi="Arial" w:cs="Arial"/>
          <w:bCs/>
          <w:color w:val="000000"/>
          <w:sz w:val="24"/>
          <w:szCs w:val="24"/>
        </w:rPr>
        <w:t>de la p</w:t>
      </w:r>
      <w:r w:rsidR="009B6C39">
        <w:rPr>
          <w:rFonts w:ascii="Arial" w:hAnsi="Arial" w:cs="Arial"/>
          <w:bCs/>
          <w:color w:val="000000"/>
          <w:sz w:val="24"/>
          <w:szCs w:val="24"/>
        </w:rPr>
        <w:t xml:space="preserve">ublicidad certificada con firma </w:t>
      </w:r>
      <w:r w:rsidR="009B6C39" w:rsidRPr="009B6C39">
        <w:rPr>
          <w:rFonts w:ascii="Arial" w:hAnsi="Arial" w:cs="Arial"/>
          <w:bCs/>
          <w:color w:val="000000"/>
          <w:sz w:val="24"/>
          <w:szCs w:val="24"/>
        </w:rPr>
        <w:t xml:space="preserve">electrónica expedida a </w:t>
      </w:r>
      <w:r w:rsidR="009B6C39">
        <w:rPr>
          <w:rFonts w:ascii="Arial" w:hAnsi="Arial" w:cs="Arial"/>
          <w:bCs/>
          <w:color w:val="000000"/>
          <w:sz w:val="24"/>
          <w:szCs w:val="24"/>
        </w:rPr>
        <w:t xml:space="preserve">través del Servicio </w:t>
      </w:r>
      <w:r w:rsidR="009B6C39" w:rsidRPr="009B6C39">
        <w:rPr>
          <w:rFonts w:ascii="Arial" w:hAnsi="Arial" w:cs="Arial"/>
          <w:bCs/>
          <w:color w:val="000000"/>
          <w:sz w:val="24"/>
          <w:szCs w:val="24"/>
        </w:rPr>
        <w:t xml:space="preserve">de Publicidad Registral en Línea </w:t>
      </w:r>
      <w:r w:rsidR="009B6C39">
        <w:rPr>
          <w:rFonts w:ascii="Arial" w:hAnsi="Arial" w:cs="Arial"/>
          <w:bCs/>
          <w:color w:val="000000"/>
          <w:sz w:val="24"/>
          <w:szCs w:val="24"/>
        </w:rPr>
        <w:t>–</w:t>
      </w:r>
      <w:r w:rsidR="009B6C39" w:rsidRPr="009B6C39">
        <w:rPr>
          <w:rFonts w:ascii="Arial" w:hAnsi="Arial" w:cs="Arial"/>
          <w:bCs/>
          <w:color w:val="000000"/>
          <w:sz w:val="24"/>
          <w:szCs w:val="24"/>
        </w:rPr>
        <w:t xml:space="preserve"> SPRL</w:t>
      </w:r>
      <w:r w:rsidR="009B6C39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C120B2">
        <w:rPr>
          <w:rFonts w:ascii="Arial" w:hAnsi="Arial" w:cs="Arial"/>
          <w:bCs/>
          <w:color w:val="000000"/>
          <w:sz w:val="24"/>
          <w:szCs w:val="24"/>
        </w:rPr>
        <w:t xml:space="preserve">aprobada por </w:t>
      </w:r>
      <w:r w:rsidR="00C120B2" w:rsidRPr="00B47324">
        <w:rPr>
          <w:rFonts w:ascii="Arial" w:hAnsi="Arial" w:cs="Arial"/>
          <w:color w:val="000000"/>
          <w:sz w:val="24"/>
          <w:szCs w:val="24"/>
        </w:rPr>
        <w:t>Resolución Nº 236-2017-SUNARP/SN</w:t>
      </w:r>
      <w:r w:rsidR="00C120B2">
        <w:rPr>
          <w:rFonts w:ascii="Arial" w:hAnsi="Arial" w:cs="Arial"/>
          <w:color w:val="000000"/>
          <w:sz w:val="24"/>
          <w:szCs w:val="24"/>
        </w:rPr>
        <w:t>;</w:t>
      </w:r>
    </w:p>
    <w:p w:rsidR="00DF313A" w:rsidRDefault="00DF313A" w:rsidP="00B84FB4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Que, </w:t>
      </w:r>
      <w:r w:rsidR="00265AEA">
        <w:rPr>
          <w:rFonts w:ascii="Arial" w:hAnsi="Arial" w:cs="Arial"/>
          <w:sz w:val="24"/>
          <w:szCs w:val="24"/>
        </w:rPr>
        <w:t>las mejoras implementadas en el aplicativo</w:t>
      </w:r>
      <w:r w:rsidR="00ED3046">
        <w:rPr>
          <w:rFonts w:ascii="Arial" w:hAnsi="Arial" w:cs="Arial"/>
          <w:sz w:val="24"/>
          <w:szCs w:val="24"/>
        </w:rPr>
        <w:t xml:space="preserve"> móvil permiten que </w:t>
      </w:r>
      <w:r w:rsidR="00265AEA">
        <w:rPr>
          <w:rFonts w:ascii="Arial" w:hAnsi="Arial" w:cs="Arial"/>
          <w:sz w:val="24"/>
          <w:szCs w:val="24"/>
        </w:rPr>
        <w:t xml:space="preserve">también pueda accederse </w:t>
      </w:r>
      <w:r w:rsidR="00ED3046">
        <w:rPr>
          <w:rFonts w:ascii="Arial" w:hAnsi="Arial" w:cs="Arial"/>
          <w:sz w:val="24"/>
          <w:szCs w:val="24"/>
        </w:rPr>
        <w:t xml:space="preserve">a través de él </w:t>
      </w:r>
      <w:r w:rsidR="00265AEA">
        <w:rPr>
          <w:rFonts w:ascii="Arial" w:hAnsi="Arial" w:cs="Arial"/>
          <w:sz w:val="24"/>
          <w:szCs w:val="24"/>
        </w:rPr>
        <w:t xml:space="preserve">a los servicios de publicidad </w:t>
      </w:r>
      <w:r w:rsidR="00251220" w:rsidRPr="00207136">
        <w:rPr>
          <w:rFonts w:ascii="Arial" w:hAnsi="Arial" w:cs="Arial"/>
          <w:sz w:val="24"/>
          <w:szCs w:val="24"/>
        </w:rPr>
        <w:t xml:space="preserve">registral </w:t>
      </w:r>
      <w:r w:rsidR="00265AEA" w:rsidRPr="00207136">
        <w:rPr>
          <w:rFonts w:ascii="Arial" w:hAnsi="Arial" w:cs="Arial"/>
          <w:sz w:val="24"/>
          <w:szCs w:val="24"/>
        </w:rPr>
        <w:t xml:space="preserve">del </w:t>
      </w:r>
      <w:r w:rsidR="00251220" w:rsidRPr="00207136">
        <w:rPr>
          <w:rFonts w:ascii="Arial" w:hAnsi="Arial" w:cs="Arial"/>
          <w:sz w:val="24"/>
          <w:szCs w:val="24"/>
        </w:rPr>
        <w:t>SPRL</w:t>
      </w:r>
      <w:r w:rsidR="00265AEA">
        <w:rPr>
          <w:rFonts w:ascii="Arial" w:hAnsi="Arial" w:cs="Arial"/>
          <w:sz w:val="24"/>
          <w:szCs w:val="24"/>
        </w:rPr>
        <w:t xml:space="preserve">, por lo que </w:t>
      </w:r>
      <w:r w:rsidR="0024247A">
        <w:rPr>
          <w:rFonts w:ascii="Arial" w:hAnsi="Arial" w:cs="Arial"/>
          <w:sz w:val="24"/>
          <w:szCs w:val="24"/>
        </w:rPr>
        <w:t>resultaría necesario</w:t>
      </w:r>
      <w:r w:rsidR="00265AEA">
        <w:rPr>
          <w:rFonts w:ascii="Arial" w:hAnsi="Arial" w:cs="Arial"/>
          <w:sz w:val="24"/>
          <w:szCs w:val="24"/>
        </w:rPr>
        <w:t xml:space="preserve"> modificar en ese sentido el artículo 57 del Reglamento del Servicio de Publicidad Registral</w:t>
      </w:r>
      <w:r w:rsidR="002A407D">
        <w:rPr>
          <w:rFonts w:ascii="Arial" w:hAnsi="Arial" w:cs="Arial"/>
          <w:sz w:val="24"/>
          <w:szCs w:val="24"/>
        </w:rPr>
        <w:t xml:space="preserve">, </w:t>
      </w:r>
      <w:r w:rsidR="00ED3046">
        <w:rPr>
          <w:rFonts w:ascii="Arial" w:hAnsi="Arial" w:cs="Arial"/>
          <w:sz w:val="24"/>
          <w:szCs w:val="24"/>
        </w:rPr>
        <w:t xml:space="preserve">a fin de precisar </w:t>
      </w:r>
      <w:r w:rsidR="002A407D">
        <w:rPr>
          <w:rFonts w:ascii="Arial" w:hAnsi="Arial" w:cs="Arial"/>
          <w:sz w:val="24"/>
          <w:szCs w:val="24"/>
        </w:rPr>
        <w:t xml:space="preserve">los servicios de publicidad que han de brindarse a través del mismo, el órgano encargado de aprobar la ulterior incorporación de nuevos servicios, así como puntualizar las reglas aplicables a los servicios de publicidad que se expidan </w:t>
      </w:r>
      <w:r w:rsidR="00ED3046">
        <w:rPr>
          <w:rFonts w:ascii="Arial" w:hAnsi="Arial" w:cs="Arial"/>
          <w:sz w:val="24"/>
          <w:szCs w:val="24"/>
        </w:rPr>
        <w:t xml:space="preserve">mediante </w:t>
      </w:r>
      <w:r w:rsidR="002A407D">
        <w:rPr>
          <w:rFonts w:ascii="Arial" w:hAnsi="Arial" w:cs="Arial"/>
          <w:sz w:val="24"/>
          <w:szCs w:val="24"/>
        </w:rPr>
        <w:t>el aplicativo móvil;</w:t>
      </w:r>
      <w:r w:rsidR="00B84FB4">
        <w:rPr>
          <w:rFonts w:ascii="Arial" w:hAnsi="Arial" w:cs="Arial"/>
          <w:sz w:val="24"/>
          <w:szCs w:val="24"/>
        </w:rPr>
        <w:t xml:space="preserve"> </w:t>
      </w:r>
    </w:p>
    <w:p w:rsidR="008121F9" w:rsidRPr="008121F9" w:rsidRDefault="008121F9" w:rsidP="008121F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2405">
        <w:rPr>
          <w:rFonts w:ascii="Arial" w:hAnsi="Arial" w:cs="Arial"/>
          <w:sz w:val="24"/>
          <w:szCs w:val="24"/>
        </w:rPr>
        <w:t xml:space="preserve">Que, el Consejo Directivo de la </w:t>
      </w:r>
      <w:r w:rsidR="00151A1E" w:rsidRPr="009E2405">
        <w:rPr>
          <w:rFonts w:ascii="Arial" w:hAnsi="Arial" w:cs="Arial"/>
          <w:sz w:val="24"/>
          <w:szCs w:val="24"/>
        </w:rPr>
        <w:t>Sunarp</w:t>
      </w:r>
      <w:r w:rsidRPr="009E2405">
        <w:rPr>
          <w:rFonts w:ascii="Arial" w:hAnsi="Arial" w:cs="Arial"/>
          <w:sz w:val="24"/>
          <w:szCs w:val="24"/>
        </w:rPr>
        <w:t xml:space="preserve"> en su sesión N°         , y en uso de la atribución conferida por el literal b) del artículo 7 del Reglamento de Organización y Funciones de la </w:t>
      </w:r>
      <w:r w:rsidR="00151A1E" w:rsidRPr="009E2405">
        <w:rPr>
          <w:rFonts w:ascii="Arial" w:hAnsi="Arial" w:cs="Arial"/>
          <w:sz w:val="24"/>
          <w:szCs w:val="24"/>
        </w:rPr>
        <w:t>Sunarp</w:t>
      </w:r>
      <w:r w:rsidRPr="009E2405">
        <w:rPr>
          <w:rFonts w:ascii="Arial" w:hAnsi="Arial" w:cs="Arial"/>
          <w:sz w:val="24"/>
          <w:szCs w:val="24"/>
        </w:rPr>
        <w:t>, aprobado por Decreto Supremo N°</w:t>
      </w:r>
      <w:r w:rsidR="00ED3046">
        <w:rPr>
          <w:rFonts w:ascii="Arial" w:hAnsi="Arial" w:cs="Arial"/>
          <w:sz w:val="24"/>
          <w:szCs w:val="24"/>
        </w:rPr>
        <w:t> </w:t>
      </w:r>
      <w:r w:rsidRPr="009E2405">
        <w:rPr>
          <w:rFonts w:ascii="Arial" w:hAnsi="Arial" w:cs="Arial"/>
          <w:sz w:val="24"/>
          <w:szCs w:val="24"/>
        </w:rPr>
        <w:t xml:space="preserve">012-2013-JUS, </w:t>
      </w:r>
      <w:r w:rsidR="005C3DFC" w:rsidRPr="005C3DFC">
        <w:rPr>
          <w:rFonts w:ascii="Arial" w:hAnsi="Arial" w:cs="Arial"/>
          <w:sz w:val="24"/>
          <w:szCs w:val="24"/>
        </w:rPr>
        <w:t xml:space="preserve">acordó aprobar </w:t>
      </w:r>
      <w:r w:rsidR="005C3DFC">
        <w:rPr>
          <w:rFonts w:ascii="Arial" w:hAnsi="Arial" w:cs="Arial"/>
          <w:sz w:val="24"/>
          <w:szCs w:val="24"/>
        </w:rPr>
        <w:t>la modificación</w:t>
      </w:r>
      <w:r w:rsidR="0042569B">
        <w:rPr>
          <w:rFonts w:ascii="Arial" w:hAnsi="Arial" w:cs="Arial"/>
          <w:sz w:val="24"/>
          <w:szCs w:val="24"/>
        </w:rPr>
        <w:t xml:space="preserve"> </w:t>
      </w:r>
      <w:r w:rsidR="00736F89">
        <w:rPr>
          <w:rFonts w:ascii="Arial" w:hAnsi="Arial" w:cs="Arial"/>
          <w:sz w:val="24"/>
          <w:szCs w:val="24"/>
        </w:rPr>
        <w:t>del artículo 57 del Reglamento del Servicio de Publicidad Registral</w:t>
      </w:r>
      <w:r w:rsidR="00687DBF">
        <w:rPr>
          <w:rFonts w:ascii="Arial" w:hAnsi="Arial" w:cs="Arial"/>
          <w:sz w:val="24"/>
          <w:szCs w:val="24"/>
        </w:rPr>
        <w:t xml:space="preserve">, </w:t>
      </w:r>
      <w:r w:rsidR="005B5B89">
        <w:rPr>
          <w:rFonts w:ascii="Arial" w:hAnsi="Arial" w:cs="Arial"/>
          <w:sz w:val="24"/>
          <w:szCs w:val="24"/>
        </w:rPr>
        <w:t xml:space="preserve">los servicios de publicidad registral que serán brindados por el </w:t>
      </w:r>
      <w:r w:rsidR="00687DBF">
        <w:rPr>
          <w:rFonts w:ascii="Arial" w:hAnsi="Arial" w:cs="Arial"/>
          <w:sz w:val="24"/>
          <w:szCs w:val="24"/>
        </w:rPr>
        <w:t xml:space="preserve">aplicativo móvil de la </w:t>
      </w:r>
      <w:r w:rsidR="00151A1E">
        <w:rPr>
          <w:rFonts w:ascii="Arial" w:hAnsi="Arial" w:cs="Arial"/>
          <w:sz w:val="24"/>
          <w:szCs w:val="24"/>
        </w:rPr>
        <w:t>Sunarp</w:t>
      </w:r>
      <w:r w:rsidR="000A6531">
        <w:rPr>
          <w:rFonts w:ascii="Arial" w:hAnsi="Arial" w:cs="Arial"/>
          <w:sz w:val="24"/>
          <w:szCs w:val="24"/>
        </w:rPr>
        <w:t xml:space="preserve">, </w:t>
      </w:r>
      <w:r w:rsidR="00687DBF">
        <w:rPr>
          <w:rFonts w:ascii="Arial" w:hAnsi="Arial" w:cs="Arial"/>
          <w:sz w:val="24"/>
          <w:szCs w:val="24"/>
        </w:rPr>
        <w:t xml:space="preserve">el órgano encargado de aprobar la ulterior incorporación de nuevos servicios, </w:t>
      </w:r>
      <w:r w:rsidR="000A6531">
        <w:rPr>
          <w:rFonts w:ascii="Arial" w:hAnsi="Arial" w:cs="Arial"/>
          <w:sz w:val="24"/>
          <w:szCs w:val="24"/>
        </w:rPr>
        <w:t xml:space="preserve">así como </w:t>
      </w:r>
      <w:r w:rsidR="00687DBF">
        <w:rPr>
          <w:rFonts w:ascii="Arial" w:hAnsi="Arial" w:cs="Arial"/>
          <w:sz w:val="24"/>
          <w:szCs w:val="24"/>
        </w:rPr>
        <w:t>la precisión de las reglas aplicables para su trámite y expedición</w:t>
      </w:r>
      <w:r w:rsidRPr="009E2405">
        <w:rPr>
          <w:rFonts w:ascii="Arial" w:hAnsi="Arial" w:cs="Arial"/>
          <w:sz w:val="24"/>
          <w:szCs w:val="24"/>
        </w:rPr>
        <w:t>;</w:t>
      </w:r>
    </w:p>
    <w:p w:rsidR="000F2F8A" w:rsidRPr="00D46CD9" w:rsidRDefault="000F2F8A" w:rsidP="008121F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6CD9">
        <w:rPr>
          <w:rFonts w:ascii="Arial" w:hAnsi="Arial" w:cs="Arial"/>
          <w:sz w:val="24"/>
          <w:szCs w:val="24"/>
        </w:rPr>
        <w:t xml:space="preserve">Contando con el visado de la Oficina General de Asesoría Jurídica, la Dirección Técnica Registral y la Oficina General de Tecnologías de la Información, todas de la </w:t>
      </w:r>
      <w:r w:rsidR="00151A1E" w:rsidRPr="00D46CD9">
        <w:rPr>
          <w:rFonts w:ascii="Arial" w:hAnsi="Arial" w:cs="Arial"/>
          <w:sz w:val="24"/>
          <w:szCs w:val="24"/>
        </w:rPr>
        <w:t>Sunarp</w:t>
      </w:r>
      <w:r w:rsidRPr="00D46CD9">
        <w:rPr>
          <w:rFonts w:ascii="Arial" w:hAnsi="Arial" w:cs="Arial"/>
          <w:sz w:val="24"/>
          <w:szCs w:val="24"/>
        </w:rPr>
        <w:t>;</w:t>
      </w:r>
    </w:p>
    <w:p w:rsidR="001C2A21" w:rsidRDefault="000F2F8A" w:rsidP="008121F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6CD9">
        <w:rPr>
          <w:rFonts w:ascii="Arial" w:hAnsi="Arial" w:cs="Arial"/>
          <w:sz w:val="24"/>
          <w:szCs w:val="24"/>
        </w:rPr>
        <w:lastRenderedPageBreak/>
        <w:t xml:space="preserve"> Estando a lo acordado y, de conformidad con la facultad conferida por el literal x) del artículo 9 del Reglamento de Organización y Funciones de la </w:t>
      </w:r>
      <w:r w:rsidR="00151A1E" w:rsidRPr="00D46CD9">
        <w:rPr>
          <w:rFonts w:ascii="Arial" w:hAnsi="Arial" w:cs="Arial"/>
          <w:sz w:val="24"/>
          <w:szCs w:val="24"/>
        </w:rPr>
        <w:t>Sunarp</w:t>
      </w:r>
      <w:r w:rsidRPr="00D46CD9">
        <w:rPr>
          <w:rFonts w:ascii="Arial" w:hAnsi="Arial" w:cs="Arial"/>
          <w:sz w:val="24"/>
          <w:szCs w:val="24"/>
        </w:rPr>
        <w:t>, aprobado por Decreto Supremo N° 012-2013-JUS;</w:t>
      </w:r>
    </w:p>
    <w:p w:rsidR="003C260F" w:rsidRDefault="003C260F" w:rsidP="003C260F">
      <w:pPr>
        <w:spacing w:line="240" w:lineRule="auto"/>
        <w:ind w:firstLine="709"/>
        <w:jc w:val="both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4453A9">
        <w:rPr>
          <w:rFonts w:ascii="Arial" w:hAnsi="Arial" w:cs="Arial"/>
          <w:b/>
          <w:color w:val="000000"/>
          <w:sz w:val="24"/>
          <w:szCs w:val="24"/>
        </w:rPr>
        <w:t xml:space="preserve">SE RESUELVE: </w:t>
      </w:r>
    </w:p>
    <w:p w:rsidR="00096FE3" w:rsidRDefault="005B5B89" w:rsidP="00D1456F">
      <w:pPr>
        <w:spacing w:before="240" w:line="240" w:lineRule="auto"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Artículo </w:t>
      </w:r>
      <w:r>
        <w:rPr>
          <w:rFonts w:ascii="Arial" w:hAnsi="Arial" w:cs="Arial"/>
          <w:b/>
          <w:sz w:val="24"/>
          <w:szCs w:val="24"/>
        </w:rPr>
        <w:t xml:space="preserve">Primero.- </w:t>
      </w:r>
      <w:r w:rsidR="00D1456F">
        <w:rPr>
          <w:rFonts w:ascii="Arial" w:hAnsi="Arial" w:cs="Arial"/>
          <w:b/>
          <w:sz w:val="24"/>
          <w:szCs w:val="24"/>
        </w:rPr>
        <w:t xml:space="preserve"> </w:t>
      </w:r>
      <w:r w:rsidR="00096FE3">
        <w:rPr>
          <w:rFonts w:ascii="Arial" w:hAnsi="Arial" w:cs="Arial"/>
          <w:b/>
          <w:sz w:val="24"/>
          <w:szCs w:val="24"/>
        </w:rPr>
        <w:t>Modificación del Reglamento del Servicio de Publicidad Registral.</w:t>
      </w:r>
    </w:p>
    <w:p w:rsidR="00D1456F" w:rsidRDefault="00C6329F" w:rsidP="00D1456F">
      <w:pPr>
        <w:spacing w:before="240" w:line="240" w:lineRule="auto"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MODIFICAR</w:t>
      </w:r>
      <w:r w:rsidRPr="00D1456F">
        <w:rPr>
          <w:rFonts w:ascii="Arial" w:hAnsi="Arial" w:cs="Arial"/>
          <w:sz w:val="24"/>
          <w:szCs w:val="24"/>
        </w:rPr>
        <w:t xml:space="preserve"> </w:t>
      </w:r>
      <w:r w:rsidR="00D1456F" w:rsidRPr="00D1456F">
        <w:rPr>
          <w:rFonts w:ascii="Arial" w:hAnsi="Arial" w:cs="Arial"/>
          <w:sz w:val="24"/>
          <w:szCs w:val="24"/>
        </w:rPr>
        <w:t>el artículo 57 del Reglamento del Servicio de Publicidad Registra</w:t>
      </w:r>
      <w:r w:rsidR="00D1456F">
        <w:rPr>
          <w:rFonts w:ascii="Arial" w:hAnsi="Arial" w:cs="Arial"/>
          <w:sz w:val="24"/>
          <w:szCs w:val="24"/>
        </w:rPr>
        <w:t>l</w:t>
      </w:r>
      <w:r w:rsidR="00D1456F" w:rsidRPr="00D1456F">
        <w:rPr>
          <w:rFonts w:ascii="Arial" w:hAnsi="Arial" w:cs="Arial"/>
          <w:sz w:val="24"/>
          <w:szCs w:val="24"/>
        </w:rPr>
        <w:t xml:space="preserve">, </w:t>
      </w:r>
      <w:r w:rsidR="00ED3046">
        <w:rPr>
          <w:rFonts w:ascii="Arial" w:hAnsi="Arial" w:cs="Arial"/>
          <w:color w:val="000000"/>
          <w:sz w:val="24"/>
          <w:szCs w:val="24"/>
        </w:rPr>
        <w:t xml:space="preserve">aprobado por </w:t>
      </w:r>
      <w:r w:rsidR="00ED3046" w:rsidRPr="00B47324">
        <w:rPr>
          <w:rFonts w:ascii="Arial" w:hAnsi="Arial" w:cs="Arial"/>
          <w:color w:val="000000"/>
          <w:sz w:val="24"/>
          <w:szCs w:val="24"/>
        </w:rPr>
        <w:t>Resolución del Superintendente Nacional de los Registros Públicos Nº 281-2015-SUNARP</w:t>
      </w:r>
      <w:r w:rsidR="004106C3">
        <w:rPr>
          <w:rFonts w:ascii="Arial" w:hAnsi="Arial" w:cs="Arial"/>
          <w:color w:val="000000"/>
          <w:sz w:val="24"/>
          <w:szCs w:val="24"/>
        </w:rPr>
        <w:t>/</w:t>
      </w:r>
      <w:r w:rsidR="00ED3046" w:rsidRPr="00B47324">
        <w:rPr>
          <w:rFonts w:ascii="Arial" w:hAnsi="Arial" w:cs="Arial"/>
          <w:color w:val="000000"/>
          <w:sz w:val="24"/>
          <w:szCs w:val="24"/>
        </w:rPr>
        <w:t>SN</w:t>
      </w:r>
      <w:r w:rsidR="00ED3046">
        <w:rPr>
          <w:rFonts w:ascii="Arial" w:hAnsi="Arial" w:cs="Arial"/>
          <w:color w:val="000000"/>
          <w:sz w:val="24"/>
          <w:szCs w:val="24"/>
        </w:rPr>
        <w:t xml:space="preserve">, </w:t>
      </w:r>
      <w:r w:rsidR="00D1456F" w:rsidRPr="00D1456F">
        <w:rPr>
          <w:rFonts w:ascii="Arial" w:hAnsi="Arial" w:cs="Arial"/>
          <w:color w:val="000000"/>
          <w:sz w:val="24"/>
          <w:szCs w:val="24"/>
          <w:shd w:val="clear" w:color="auto" w:fill="FFFFFF"/>
        </w:rPr>
        <w:t>de acuerdo al siguiente texto:</w:t>
      </w:r>
    </w:p>
    <w:p w:rsidR="006F5DDA" w:rsidRPr="00EA5421" w:rsidRDefault="00D1456F" w:rsidP="006F5DDA">
      <w:pPr>
        <w:pStyle w:val="Normal1"/>
        <w:shd w:val="clear" w:color="auto" w:fill="FFFFFF"/>
        <w:spacing w:before="0" w:beforeAutospacing="0" w:after="0" w:afterAutospacing="0" w:line="276" w:lineRule="auto"/>
        <w:ind w:left="426" w:firstLine="426"/>
        <w:jc w:val="both"/>
        <w:rPr>
          <w:rFonts w:ascii="Arial" w:hAnsi="Arial" w:cs="Arial"/>
          <w:color w:val="000000"/>
        </w:rPr>
      </w:pPr>
      <w:r w:rsidRPr="00D1456F">
        <w:rPr>
          <w:rStyle w:val="no-style-override-2"/>
          <w:rFonts w:ascii="Arial" w:hAnsi="Arial" w:cs="Arial"/>
          <w:b/>
          <w:bCs/>
          <w:color w:val="000000"/>
        </w:rPr>
        <w:t>“</w:t>
      </w:r>
      <w:r w:rsidR="006F5DDA" w:rsidRPr="00EA5421">
        <w:rPr>
          <w:rStyle w:val="no-style-override-2"/>
          <w:rFonts w:ascii="Arial" w:hAnsi="Arial" w:cs="Arial"/>
          <w:b/>
          <w:bCs/>
          <w:color w:val="000000"/>
        </w:rPr>
        <w:t>Artículo 57.- Del acceso al servicio</w:t>
      </w:r>
    </w:p>
    <w:p w:rsidR="006F5DDA" w:rsidRPr="00EA5421" w:rsidRDefault="006F5DDA" w:rsidP="006F5DDA">
      <w:pPr>
        <w:ind w:left="852"/>
        <w:jc w:val="both"/>
        <w:outlineLvl w:val="0"/>
        <w:rPr>
          <w:rFonts w:ascii="Arial" w:hAnsi="Arial" w:cs="Arial"/>
          <w:sz w:val="24"/>
          <w:szCs w:val="24"/>
        </w:rPr>
      </w:pPr>
      <w:r w:rsidRPr="00EA5421">
        <w:rPr>
          <w:rFonts w:ascii="Arial" w:hAnsi="Arial" w:cs="Arial"/>
          <w:sz w:val="24"/>
          <w:szCs w:val="24"/>
        </w:rPr>
        <w:t>El Servicio de Publicidad Registral en Línea se brinda a través del portal web institucional</w:t>
      </w:r>
      <w:r w:rsidRPr="00D33C7A">
        <w:rPr>
          <w:rFonts w:ascii="Arial" w:hAnsi="Arial" w:cs="Arial"/>
          <w:sz w:val="24"/>
          <w:szCs w:val="24"/>
        </w:rPr>
        <w:t>, del aplicativo móvil u otro canal digital que se implemente para ello. El solicitante debe encontrarse suscrito, contar con un usuario y una contraseña, así como reunir las condiciones de uso del servicio para cada modalidad de acceso</w:t>
      </w:r>
      <w:r w:rsidRPr="00EA5421">
        <w:rPr>
          <w:rFonts w:ascii="Arial" w:hAnsi="Arial" w:cs="Arial"/>
          <w:sz w:val="24"/>
          <w:szCs w:val="24"/>
        </w:rPr>
        <w:t>.</w:t>
      </w:r>
    </w:p>
    <w:p w:rsidR="006F5DDA" w:rsidRPr="00D33C7A" w:rsidRDefault="006F5DDA" w:rsidP="006F5DDA">
      <w:pPr>
        <w:ind w:left="852"/>
        <w:jc w:val="both"/>
        <w:outlineLvl w:val="0"/>
        <w:rPr>
          <w:rFonts w:ascii="Arial" w:hAnsi="Arial" w:cs="Arial"/>
          <w:sz w:val="24"/>
          <w:szCs w:val="24"/>
        </w:rPr>
      </w:pPr>
      <w:r w:rsidRPr="00D33C7A">
        <w:rPr>
          <w:rFonts w:ascii="Arial" w:hAnsi="Arial" w:cs="Arial"/>
          <w:sz w:val="24"/>
          <w:szCs w:val="24"/>
        </w:rPr>
        <w:t>En el Servicio de Publicidad Registral en Línea se aplican los plazos y reglas establecidas en el presente reglamento, siempre que resulten acordes con la naturaleza del servicio o no se hayan contemplado reglas especiales para el trámite del mismo.</w:t>
      </w:r>
    </w:p>
    <w:p w:rsidR="00D1456F" w:rsidRPr="00D33C7A" w:rsidRDefault="006F5DDA" w:rsidP="00775BD9">
      <w:pPr>
        <w:pStyle w:val="Normal1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</w:rPr>
      </w:pPr>
      <w:r w:rsidRPr="00D33C7A">
        <w:rPr>
          <w:rFonts w:ascii="Arial" w:hAnsi="Arial" w:cs="Arial"/>
        </w:rPr>
        <w:t>Por el aplicativo móvil se brindarán los servicios que expresamente sean aprobados por Resolución del Superintendente Nacional</w:t>
      </w:r>
      <w:r w:rsidR="006E19B2" w:rsidRPr="00D33C7A">
        <w:rPr>
          <w:rFonts w:ascii="Arial" w:hAnsi="Arial" w:cs="Arial"/>
        </w:rPr>
        <w:t>”</w:t>
      </w:r>
      <w:r w:rsidR="00D1456F" w:rsidRPr="00D33C7A">
        <w:rPr>
          <w:rFonts w:ascii="Arial" w:hAnsi="Arial" w:cs="Arial"/>
        </w:rPr>
        <w:t>.</w:t>
      </w:r>
    </w:p>
    <w:p w:rsidR="00D7597D" w:rsidRDefault="003C260F" w:rsidP="0025066B">
      <w:pPr>
        <w:tabs>
          <w:tab w:val="left" w:pos="709"/>
        </w:tabs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453A9">
        <w:rPr>
          <w:rFonts w:ascii="Arial" w:hAnsi="Arial" w:cs="Arial"/>
          <w:color w:val="000000"/>
          <w:sz w:val="24"/>
          <w:szCs w:val="24"/>
        </w:rPr>
        <w:t>      </w:t>
      </w:r>
      <w:r w:rsidRPr="004453A9">
        <w:rPr>
          <w:rFonts w:ascii="Arial" w:hAnsi="Arial" w:cs="Arial"/>
          <w:color w:val="000000"/>
          <w:sz w:val="24"/>
          <w:szCs w:val="24"/>
        </w:rPr>
        <w:tab/>
      </w:r>
      <w:r w:rsidR="0025066B">
        <w:rPr>
          <w:rFonts w:ascii="Arial" w:hAnsi="Arial" w:cs="Arial"/>
          <w:b/>
          <w:bCs/>
          <w:color w:val="000000"/>
          <w:sz w:val="24"/>
          <w:szCs w:val="24"/>
        </w:rPr>
        <w:t xml:space="preserve">Artículo </w:t>
      </w:r>
      <w:r w:rsidR="005B5B89">
        <w:rPr>
          <w:rFonts w:ascii="Arial" w:hAnsi="Arial" w:cs="Arial"/>
          <w:b/>
          <w:sz w:val="24"/>
          <w:szCs w:val="24"/>
        </w:rPr>
        <w:t>Segundo</w:t>
      </w:r>
      <w:r w:rsidR="0025066B" w:rsidRPr="004453A9">
        <w:rPr>
          <w:rFonts w:ascii="Arial" w:hAnsi="Arial" w:cs="Arial"/>
          <w:b/>
          <w:bCs/>
          <w:color w:val="000000"/>
          <w:sz w:val="24"/>
          <w:szCs w:val="24"/>
        </w:rPr>
        <w:t>.- </w:t>
      </w:r>
      <w:r w:rsidR="00D7597D">
        <w:rPr>
          <w:rFonts w:ascii="Arial" w:hAnsi="Arial" w:cs="Arial"/>
          <w:b/>
          <w:bCs/>
          <w:color w:val="000000"/>
          <w:sz w:val="24"/>
          <w:szCs w:val="24"/>
        </w:rPr>
        <w:t xml:space="preserve">Servicios a ser brindados mediante el aplicativo móvil de la </w:t>
      </w:r>
      <w:r w:rsidR="00151A1E">
        <w:rPr>
          <w:rFonts w:ascii="Arial" w:hAnsi="Arial" w:cs="Arial"/>
          <w:b/>
          <w:bCs/>
          <w:color w:val="000000"/>
          <w:sz w:val="24"/>
          <w:szCs w:val="24"/>
        </w:rPr>
        <w:t>Sunarp</w:t>
      </w:r>
      <w:r w:rsidR="00D7597D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25066B" w:rsidRDefault="00D7597D" w:rsidP="0025066B">
      <w:pPr>
        <w:tabs>
          <w:tab w:val="left" w:pos="709"/>
        </w:tabs>
        <w:spacing w:before="100" w:beforeAutospacing="1" w:after="100" w:afterAutospacing="1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5066B" w:rsidRPr="004453A9">
        <w:rPr>
          <w:rFonts w:ascii="Arial" w:hAnsi="Arial" w:cs="Arial"/>
          <w:bCs/>
          <w:color w:val="000000"/>
          <w:sz w:val="24"/>
          <w:szCs w:val="24"/>
        </w:rPr>
        <w:t xml:space="preserve">APROBAR </w:t>
      </w:r>
      <w:r w:rsidR="001538F1">
        <w:rPr>
          <w:rFonts w:ascii="Arial" w:hAnsi="Arial" w:cs="Arial"/>
          <w:bCs/>
          <w:color w:val="000000"/>
          <w:sz w:val="24"/>
          <w:szCs w:val="24"/>
        </w:rPr>
        <w:t xml:space="preserve">la </w:t>
      </w:r>
      <w:r w:rsidR="00C6329F">
        <w:rPr>
          <w:rFonts w:ascii="Arial" w:hAnsi="Arial" w:cs="Arial"/>
          <w:bCs/>
          <w:color w:val="000000"/>
          <w:sz w:val="24"/>
          <w:szCs w:val="24"/>
        </w:rPr>
        <w:t xml:space="preserve">expedición </w:t>
      </w:r>
      <w:r w:rsidR="001538F1">
        <w:rPr>
          <w:rFonts w:ascii="Arial" w:hAnsi="Arial" w:cs="Arial"/>
          <w:bCs/>
          <w:color w:val="000000"/>
          <w:sz w:val="24"/>
          <w:szCs w:val="24"/>
        </w:rPr>
        <w:t xml:space="preserve">de </w:t>
      </w:r>
      <w:r w:rsidR="0025066B">
        <w:rPr>
          <w:rFonts w:ascii="Arial" w:hAnsi="Arial" w:cs="Arial"/>
          <w:bCs/>
          <w:color w:val="000000"/>
          <w:sz w:val="24"/>
          <w:szCs w:val="24"/>
        </w:rPr>
        <w:t>los siguientes servicios de publicidad registral</w:t>
      </w:r>
      <w:r w:rsidR="00C6329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F2179">
        <w:rPr>
          <w:rFonts w:ascii="Arial" w:hAnsi="Arial" w:cs="Arial"/>
          <w:bCs/>
          <w:color w:val="000000"/>
          <w:sz w:val="24"/>
          <w:szCs w:val="24"/>
        </w:rPr>
        <w:t>a través d</w:t>
      </w:r>
      <w:r w:rsidR="00C6329F">
        <w:rPr>
          <w:rFonts w:ascii="Arial" w:hAnsi="Arial" w:cs="Arial"/>
          <w:bCs/>
          <w:color w:val="000000"/>
          <w:sz w:val="24"/>
          <w:szCs w:val="24"/>
        </w:rPr>
        <w:t xml:space="preserve">el </w:t>
      </w:r>
      <w:r w:rsidR="001538F1">
        <w:rPr>
          <w:rFonts w:ascii="Arial" w:hAnsi="Arial" w:cs="Arial"/>
          <w:bCs/>
          <w:color w:val="000000"/>
          <w:sz w:val="24"/>
          <w:szCs w:val="24"/>
        </w:rPr>
        <w:t xml:space="preserve">aplicativo móvil de la </w:t>
      </w:r>
      <w:r w:rsidR="00151A1E">
        <w:rPr>
          <w:rFonts w:ascii="Arial" w:hAnsi="Arial" w:cs="Arial"/>
          <w:bCs/>
          <w:color w:val="000000"/>
          <w:sz w:val="24"/>
          <w:szCs w:val="24"/>
        </w:rPr>
        <w:t>Sunarp</w:t>
      </w:r>
      <w:r w:rsidR="0025066B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775BD9" w:rsidRDefault="00775BD9" w:rsidP="008E65BD">
      <w:pPr>
        <w:pStyle w:val="Textoindependiente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775BD9">
        <w:rPr>
          <w:rFonts w:ascii="Arial" w:hAnsi="Arial" w:cs="Arial"/>
          <w:i/>
          <w:sz w:val="24"/>
          <w:szCs w:val="24"/>
        </w:rPr>
        <w:t>Servicios de publicidad simple</w:t>
      </w:r>
      <w:r w:rsidRPr="00775BD9">
        <w:rPr>
          <w:rFonts w:ascii="Arial" w:hAnsi="Arial" w:cs="Arial"/>
          <w:sz w:val="24"/>
          <w:szCs w:val="24"/>
        </w:rPr>
        <w:t>:</w:t>
      </w:r>
    </w:p>
    <w:p w:rsidR="008E65BD" w:rsidRPr="00775BD9" w:rsidRDefault="008E65BD" w:rsidP="008E65BD">
      <w:pPr>
        <w:pStyle w:val="Textoindependiente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:rsidR="00775BD9" w:rsidRPr="00775BD9" w:rsidRDefault="00775BD9" w:rsidP="008E65BD">
      <w:pPr>
        <w:pStyle w:val="Prrafodelista"/>
        <w:numPr>
          <w:ilvl w:val="0"/>
          <w:numId w:val="11"/>
        </w:numPr>
        <w:spacing w:line="276" w:lineRule="auto"/>
        <w:ind w:left="1002"/>
        <w:jc w:val="both"/>
        <w:rPr>
          <w:rFonts w:ascii="Arial" w:hAnsi="Arial" w:cs="Arial"/>
          <w:color w:val="000000"/>
          <w:sz w:val="24"/>
          <w:szCs w:val="24"/>
        </w:rPr>
      </w:pPr>
      <w:r w:rsidRPr="00775BD9">
        <w:rPr>
          <w:rFonts w:ascii="Arial" w:hAnsi="Arial" w:cs="Arial"/>
          <w:color w:val="000000"/>
          <w:sz w:val="24"/>
          <w:szCs w:val="24"/>
        </w:rPr>
        <w:t>Búsqueda de índice de los diferentes Registros Jurídicos:</w:t>
      </w:r>
    </w:p>
    <w:p w:rsidR="00775BD9" w:rsidRPr="00775BD9" w:rsidRDefault="00775BD9" w:rsidP="00775BD9">
      <w:pPr>
        <w:pStyle w:val="Prrafodelista"/>
        <w:numPr>
          <w:ilvl w:val="0"/>
          <w:numId w:val="6"/>
        </w:numPr>
        <w:spacing w:line="276" w:lineRule="auto"/>
        <w:ind w:left="1362"/>
        <w:jc w:val="both"/>
        <w:rPr>
          <w:rFonts w:ascii="Arial" w:hAnsi="Arial" w:cs="Arial"/>
          <w:color w:val="000000"/>
          <w:sz w:val="24"/>
          <w:szCs w:val="24"/>
        </w:rPr>
      </w:pPr>
      <w:r w:rsidRPr="00775BD9">
        <w:rPr>
          <w:rFonts w:ascii="Arial" w:hAnsi="Arial" w:cs="Arial"/>
          <w:color w:val="000000"/>
          <w:sz w:val="24"/>
          <w:szCs w:val="24"/>
        </w:rPr>
        <w:t>Propiedad Inmueble predial</w:t>
      </w:r>
      <w:r w:rsidR="00410002">
        <w:rPr>
          <w:rFonts w:ascii="Arial" w:hAnsi="Arial" w:cs="Arial"/>
          <w:color w:val="000000"/>
          <w:sz w:val="24"/>
          <w:szCs w:val="24"/>
        </w:rPr>
        <w:t>.</w:t>
      </w:r>
    </w:p>
    <w:p w:rsidR="00775BD9" w:rsidRPr="00775BD9" w:rsidRDefault="00775BD9" w:rsidP="00775BD9">
      <w:pPr>
        <w:pStyle w:val="Prrafodelista"/>
        <w:numPr>
          <w:ilvl w:val="0"/>
          <w:numId w:val="6"/>
        </w:numPr>
        <w:spacing w:line="276" w:lineRule="auto"/>
        <w:ind w:left="1362"/>
        <w:jc w:val="both"/>
        <w:rPr>
          <w:rFonts w:ascii="Arial" w:hAnsi="Arial" w:cs="Arial"/>
          <w:color w:val="000000"/>
          <w:sz w:val="24"/>
          <w:szCs w:val="24"/>
        </w:rPr>
      </w:pPr>
      <w:r w:rsidRPr="00775BD9">
        <w:rPr>
          <w:rFonts w:ascii="Arial" w:hAnsi="Arial" w:cs="Arial"/>
          <w:color w:val="000000"/>
          <w:sz w:val="24"/>
          <w:szCs w:val="24"/>
        </w:rPr>
        <w:t>Propiedad Inmueble No predial</w:t>
      </w:r>
      <w:r w:rsidR="00410002">
        <w:rPr>
          <w:rFonts w:ascii="Arial" w:hAnsi="Arial" w:cs="Arial"/>
          <w:color w:val="000000"/>
          <w:sz w:val="24"/>
          <w:szCs w:val="24"/>
        </w:rPr>
        <w:t>.</w:t>
      </w:r>
      <w:r w:rsidRPr="00775BD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75BD9" w:rsidRPr="00775BD9" w:rsidRDefault="00775BD9" w:rsidP="00775BD9">
      <w:pPr>
        <w:pStyle w:val="Prrafodelista"/>
        <w:numPr>
          <w:ilvl w:val="0"/>
          <w:numId w:val="6"/>
        </w:numPr>
        <w:spacing w:line="276" w:lineRule="auto"/>
        <w:ind w:left="1362"/>
        <w:jc w:val="both"/>
        <w:rPr>
          <w:rFonts w:ascii="Arial" w:hAnsi="Arial" w:cs="Arial"/>
          <w:color w:val="000000"/>
          <w:sz w:val="24"/>
          <w:szCs w:val="24"/>
        </w:rPr>
      </w:pPr>
      <w:r w:rsidRPr="00775BD9">
        <w:rPr>
          <w:rFonts w:ascii="Arial" w:hAnsi="Arial" w:cs="Arial"/>
          <w:color w:val="000000"/>
          <w:sz w:val="24"/>
          <w:szCs w:val="24"/>
        </w:rPr>
        <w:t>Personas Jurídicas</w:t>
      </w:r>
      <w:r w:rsidR="00410002">
        <w:rPr>
          <w:rFonts w:ascii="Arial" w:hAnsi="Arial" w:cs="Arial"/>
          <w:color w:val="000000"/>
          <w:sz w:val="24"/>
          <w:szCs w:val="24"/>
        </w:rPr>
        <w:t>.</w:t>
      </w:r>
      <w:r w:rsidRPr="00775BD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75BD9" w:rsidRPr="00775BD9" w:rsidRDefault="00775BD9" w:rsidP="00775BD9">
      <w:pPr>
        <w:pStyle w:val="Prrafodelista"/>
        <w:numPr>
          <w:ilvl w:val="0"/>
          <w:numId w:val="6"/>
        </w:numPr>
        <w:spacing w:line="276" w:lineRule="auto"/>
        <w:ind w:left="1362"/>
        <w:jc w:val="both"/>
        <w:rPr>
          <w:rFonts w:ascii="Arial" w:hAnsi="Arial" w:cs="Arial"/>
          <w:color w:val="000000"/>
          <w:sz w:val="24"/>
          <w:szCs w:val="24"/>
        </w:rPr>
      </w:pPr>
      <w:r w:rsidRPr="00775BD9">
        <w:rPr>
          <w:rFonts w:ascii="Arial" w:hAnsi="Arial" w:cs="Arial"/>
          <w:color w:val="000000"/>
          <w:sz w:val="24"/>
          <w:szCs w:val="24"/>
        </w:rPr>
        <w:t>Personas Naturales</w:t>
      </w:r>
      <w:r w:rsidR="00410002">
        <w:rPr>
          <w:rFonts w:ascii="Arial" w:hAnsi="Arial" w:cs="Arial"/>
          <w:color w:val="000000"/>
          <w:sz w:val="24"/>
          <w:szCs w:val="24"/>
        </w:rPr>
        <w:t>.</w:t>
      </w:r>
    </w:p>
    <w:p w:rsidR="00775BD9" w:rsidRPr="00775BD9" w:rsidRDefault="00775BD9" w:rsidP="00775BD9">
      <w:pPr>
        <w:pStyle w:val="Prrafodelista"/>
        <w:numPr>
          <w:ilvl w:val="0"/>
          <w:numId w:val="6"/>
        </w:numPr>
        <w:spacing w:line="276" w:lineRule="auto"/>
        <w:ind w:left="1362"/>
        <w:jc w:val="both"/>
        <w:rPr>
          <w:rFonts w:ascii="Arial" w:hAnsi="Arial" w:cs="Arial"/>
          <w:color w:val="000000"/>
          <w:sz w:val="24"/>
          <w:szCs w:val="24"/>
        </w:rPr>
      </w:pPr>
      <w:r w:rsidRPr="00775BD9">
        <w:rPr>
          <w:rFonts w:ascii="Arial" w:hAnsi="Arial" w:cs="Arial"/>
          <w:color w:val="000000"/>
          <w:sz w:val="24"/>
          <w:szCs w:val="24"/>
        </w:rPr>
        <w:t>Propiedad Vehicular</w:t>
      </w:r>
      <w:r w:rsidR="00410002">
        <w:rPr>
          <w:rFonts w:ascii="Arial" w:hAnsi="Arial" w:cs="Arial"/>
          <w:color w:val="000000"/>
          <w:sz w:val="24"/>
          <w:szCs w:val="24"/>
        </w:rPr>
        <w:t>.</w:t>
      </w:r>
    </w:p>
    <w:p w:rsidR="00775BD9" w:rsidRPr="00775BD9" w:rsidRDefault="00775BD9" w:rsidP="00775BD9">
      <w:pPr>
        <w:pStyle w:val="Prrafodelista"/>
        <w:numPr>
          <w:ilvl w:val="0"/>
          <w:numId w:val="6"/>
        </w:numPr>
        <w:spacing w:line="276" w:lineRule="auto"/>
        <w:ind w:left="1362"/>
        <w:jc w:val="both"/>
        <w:rPr>
          <w:rFonts w:ascii="Arial" w:hAnsi="Arial" w:cs="Arial"/>
          <w:color w:val="000000"/>
          <w:sz w:val="24"/>
          <w:szCs w:val="24"/>
        </w:rPr>
      </w:pPr>
      <w:r w:rsidRPr="00775BD9">
        <w:rPr>
          <w:rFonts w:ascii="Arial" w:hAnsi="Arial" w:cs="Arial"/>
          <w:color w:val="000000"/>
          <w:sz w:val="24"/>
          <w:szCs w:val="24"/>
        </w:rPr>
        <w:lastRenderedPageBreak/>
        <w:t>Propiedad Minería</w:t>
      </w:r>
      <w:r w:rsidR="00410002">
        <w:rPr>
          <w:rFonts w:ascii="Arial" w:hAnsi="Arial" w:cs="Arial"/>
          <w:color w:val="000000"/>
          <w:sz w:val="24"/>
          <w:szCs w:val="24"/>
        </w:rPr>
        <w:t>.</w:t>
      </w:r>
    </w:p>
    <w:p w:rsidR="00775BD9" w:rsidRPr="00775BD9" w:rsidRDefault="00775BD9" w:rsidP="00775BD9">
      <w:pPr>
        <w:pStyle w:val="Prrafodelista"/>
        <w:numPr>
          <w:ilvl w:val="0"/>
          <w:numId w:val="6"/>
        </w:numPr>
        <w:spacing w:line="276" w:lineRule="auto"/>
        <w:ind w:left="1362"/>
        <w:jc w:val="both"/>
        <w:rPr>
          <w:rFonts w:ascii="Arial" w:hAnsi="Arial" w:cs="Arial"/>
          <w:color w:val="000000"/>
          <w:sz w:val="24"/>
          <w:szCs w:val="24"/>
        </w:rPr>
      </w:pPr>
      <w:r w:rsidRPr="00775BD9">
        <w:rPr>
          <w:rFonts w:ascii="Arial" w:hAnsi="Arial" w:cs="Arial"/>
          <w:color w:val="000000"/>
          <w:sz w:val="24"/>
          <w:szCs w:val="24"/>
        </w:rPr>
        <w:t>Propiedad Embarcaciones Pesqueras</w:t>
      </w:r>
      <w:r w:rsidR="00410002">
        <w:rPr>
          <w:rFonts w:ascii="Arial" w:hAnsi="Arial" w:cs="Arial"/>
          <w:color w:val="000000"/>
          <w:sz w:val="24"/>
          <w:szCs w:val="24"/>
        </w:rPr>
        <w:t>.</w:t>
      </w:r>
      <w:r w:rsidRPr="00775BD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75BD9" w:rsidRPr="00775BD9" w:rsidRDefault="00775BD9" w:rsidP="00775BD9">
      <w:pPr>
        <w:pStyle w:val="Prrafodelista"/>
        <w:numPr>
          <w:ilvl w:val="0"/>
          <w:numId w:val="6"/>
        </w:numPr>
        <w:spacing w:line="276" w:lineRule="auto"/>
        <w:ind w:left="1362"/>
        <w:jc w:val="both"/>
        <w:rPr>
          <w:rFonts w:ascii="Arial" w:hAnsi="Arial" w:cs="Arial"/>
          <w:color w:val="000000"/>
          <w:sz w:val="24"/>
          <w:szCs w:val="24"/>
        </w:rPr>
      </w:pPr>
      <w:r w:rsidRPr="00775BD9">
        <w:rPr>
          <w:rFonts w:ascii="Arial" w:hAnsi="Arial" w:cs="Arial"/>
          <w:color w:val="000000"/>
          <w:sz w:val="24"/>
          <w:szCs w:val="24"/>
        </w:rPr>
        <w:t>Propiedad Aeronaves</w:t>
      </w:r>
      <w:r w:rsidR="00410002">
        <w:rPr>
          <w:rFonts w:ascii="Arial" w:hAnsi="Arial" w:cs="Arial"/>
          <w:color w:val="000000"/>
          <w:sz w:val="24"/>
          <w:szCs w:val="24"/>
        </w:rPr>
        <w:t>.</w:t>
      </w:r>
    </w:p>
    <w:p w:rsidR="00775BD9" w:rsidRPr="00775BD9" w:rsidRDefault="00775BD9" w:rsidP="00775BD9">
      <w:pPr>
        <w:pStyle w:val="Prrafodelista"/>
        <w:numPr>
          <w:ilvl w:val="0"/>
          <w:numId w:val="6"/>
        </w:numPr>
        <w:spacing w:line="276" w:lineRule="auto"/>
        <w:ind w:left="1362"/>
        <w:jc w:val="both"/>
        <w:rPr>
          <w:rFonts w:ascii="Arial" w:hAnsi="Arial" w:cs="Arial"/>
          <w:color w:val="000000"/>
          <w:sz w:val="24"/>
          <w:szCs w:val="24"/>
        </w:rPr>
      </w:pPr>
      <w:r w:rsidRPr="00775BD9">
        <w:rPr>
          <w:rFonts w:ascii="Arial" w:hAnsi="Arial" w:cs="Arial"/>
          <w:color w:val="000000"/>
          <w:sz w:val="24"/>
          <w:szCs w:val="24"/>
        </w:rPr>
        <w:t>Registro Mobiliario de Contratos</w:t>
      </w:r>
      <w:r w:rsidR="00410002">
        <w:rPr>
          <w:rFonts w:ascii="Arial" w:hAnsi="Arial" w:cs="Arial"/>
          <w:color w:val="000000"/>
          <w:sz w:val="24"/>
          <w:szCs w:val="24"/>
        </w:rPr>
        <w:t>.</w:t>
      </w:r>
      <w:r w:rsidRPr="00775BD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E65BD" w:rsidRDefault="00410002" w:rsidP="008E65BD">
      <w:pPr>
        <w:pStyle w:val="Prrafodelista"/>
        <w:numPr>
          <w:ilvl w:val="0"/>
          <w:numId w:val="6"/>
        </w:numPr>
        <w:spacing w:line="276" w:lineRule="auto"/>
        <w:ind w:left="136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Registro de Naves.</w:t>
      </w:r>
    </w:p>
    <w:p w:rsidR="008E65BD" w:rsidRPr="008E65BD" w:rsidRDefault="008E65BD" w:rsidP="008E65BD">
      <w:pPr>
        <w:pStyle w:val="Prrafodelista"/>
        <w:spacing w:line="276" w:lineRule="auto"/>
        <w:ind w:left="1362"/>
        <w:jc w:val="both"/>
        <w:rPr>
          <w:rFonts w:ascii="Arial" w:hAnsi="Arial" w:cs="Arial"/>
          <w:color w:val="000000"/>
          <w:sz w:val="24"/>
          <w:szCs w:val="24"/>
        </w:rPr>
      </w:pPr>
    </w:p>
    <w:p w:rsidR="00775BD9" w:rsidRPr="00775BD9" w:rsidRDefault="00775BD9" w:rsidP="00775BD9">
      <w:pPr>
        <w:pStyle w:val="Prrafodelista"/>
        <w:numPr>
          <w:ilvl w:val="0"/>
          <w:numId w:val="11"/>
        </w:numPr>
        <w:spacing w:line="276" w:lineRule="auto"/>
        <w:ind w:left="1002"/>
        <w:jc w:val="both"/>
        <w:rPr>
          <w:rFonts w:ascii="Arial" w:hAnsi="Arial" w:cs="Arial"/>
          <w:color w:val="000000"/>
          <w:sz w:val="24"/>
          <w:szCs w:val="24"/>
        </w:rPr>
      </w:pPr>
      <w:r w:rsidRPr="00775BD9">
        <w:rPr>
          <w:rFonts w:ascii="Arial" w:hAnsi="Arial" w:cs="Arial"/>
          <w:color w:val="000000"/>
          <w:sz w:val="24"/>
          <w:szCs w:val="24"/>
        </w:rPr>
        <w:t>Boleta informativa vehicular</w:t>
      </w:r>
      <w:r w:rsidR="000C3F63">
        <w:rPr>
          <w:rFonts w:ascii="Arial" w:hAnsi="Arial" w:cs="Arial"/>
          <w:color w:val="000000"/>
          <w:sz w:val="24"/>
          <w:szCs w:val="24"/>
        </w:rPr>
        <w:t>.</w:t>
      </w:r>
    </w:p>
    <w:p w:rsidR="008E65BD" w:rsidRDefault="008E65BD" w:rsidP="008E65BD">
      <w:pPr>
        <w:spacing w:after="0"/>
        <w:ind w:left="642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:rsidR="00775BD9" w:rsidRDefault="00775BD9" w:rsidP="008E65BD">
      <w:pPr>
        <w:pStyle w:val="Textoindependiente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8E65BD">
        <w:rPr>
          <w:rFonts w:ascii="Arial" w:hAnsi="Arial" w:cs="Arial"/>
          <w:i/>
          <w:sz w:val="24"/>
          <w:szCs w:val="24"/>
        </w:rPr>
        <w:t>Servicios</w:t>
      </w:r>
      <w:r w:rsidRPr="00775BD9">
        <w:rPr>
          <w:rFonts w:ascii="Arial" w:hAnsi="Arial" w:cs="Arial"/>
          <w:i/>
          <w:color w:val="000000"/>
          <w:sz w:val="24"/>
          <w:szCs w:val="24"/>
        </w:rPr>
        <w:t xml:space="preserve"> de publicidad certificada</w:t>
      </w:r>
      <w:r w:rsidRPr="00775BD9">
        <w:rPr>
          <w:rFonts w:ascii="Arial" w:hAnsi="Arial" w:cs="Arial"/>
          <w:color w:val="000000"/>
          <w:sz w:val="24"/>
          <w:szCs w:val="24"/>
        </w:rPr>
        <w:t xml:space="preserve">, </w:t>
      </w:r>
      <w:r w:rsidRPr="00775BD9">
        <w:rPr>
          <w:rFonts w:ascii="Arial" w:hAnsi="Arial" w:cs="Arial"/>
          <w:sz w:val="24"/>
          <w:szCs w:val="24"/>
        </w:rPr>
        <w:t>suscritos con firma electrónica y contando con código de verificación</w:t>
      </w:r>
      <w:r w:rsidRPr="00775BD9">
        <w:rPr>
          <w:rFonts w:ascii="Arial" w:hAnsi="Arial" w:cs="Arial"/>
          <w:color w:val="000000"/>
          <w:sz w:val="24"/>
          <w:szCs w:val="24"/>
        </w:rPr>
        <w:t xml:space="preserve">: </w:t>
      </w:r>
    </w:p>
    <w:p w:rsidR="008E65BD" w:rsidRPr="00775BD9" w:rsidRDefault="008E65BD" w:rsidP="008E65BD">
      <w:pPr>
        <w:pStyle w:val="Textoindependiente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775BD9" w:rsidRDefault="00775BD9" w:rsidP="008E65BD">
      <w:pPr>
        <w:pStyle w:val="Prrafodelista"/>
        <w:numPr>
          <w:ilvl w:val="0"/>
          <w:numId w:val="11"/>
        </w:numPr>
        <w:spacing w:line="276" w:lineRule="auto"/>
        <w:ind w:left="1002"/>
        <w:jc w:val="both"/>
        <w:rPr>
          <w:rFonts w:ascii="Arial" w:hAnsi="Arial" w:cs="Arial"/>
          <w:color w:val="000000"/>
          <w:sz w:val="24"/>
          <w:szCs w:val="24"/>
        </w:rPr>
      </w:pPr>
      <w:r w:rsidRPr="00775BD9">
        <w:rPr>
          <w:rFonts w:ascii="Arial" w:hAnsi="Arial" w:cs="Arial"/>
          <w:color w:val="000000"/>
          <w:sz w:val="24"/>
          <w:szCs w:val="24"/>
        </w:rPr>
        <w:t>Certificados compendiosos:</w:t>
      </w:r>
    </w:p>
    <w:p w:rsidR="008E65BD" w:rsidRPr="00775BD9" w:rsidRDefault="008E65BD" w:rsidP="008E65BD">
      <w:pPr>
        <w:pStyle w:val="Prrafodelista"/>
        <w:spacing w:line="276" w:lineRule="auto"/>
        <w:ind w:left="1002"/>
        <w:jc w:val="both"/>
        <w:rPr>
          <w:rFonts w:ascii="Arial" w:hAnsi="Arial" w:cs="Arial"/>
          <w:color w:val="000000"/>
          <w:sz w:val="24"/>
          <w:szCs w:val="24"/>
        </w:rPr>
      </w:pPr>
    </w:p>
    <w:p w:rsidR="00775BD9" w:rsidRPr="00775BD9" w:rsidRDefault="00775BD9" w:rsidP="008E65BD">
      <w:pPr>
        <w:pStyle w:val="Prrafodelista"/>
        <w:numPr>
          <w:ilvl w:val="0"/>
          <w:numId w:val="6"/>
        </w:numPr>
        <w:spacing w:line="276" w:lineRule="auto"/>
        <w:ind w:left="1362"/>
        <w:jc w:val="both"/>
        <w:rPr>
          <w:rFonts w:ascii="Arial" w:hAnsi="Arial" w:cs="Arial"/>
          <w:color w:val="000000"/>
          <w:sz w:val="24"/>
          <w:szCs w:val="24"/>
        </w:rPr>
      </w:pPr>
      <w:r w:rsidRPr="00775BD9">
        <w:rPr>
          <w:rFonts w:ascii="Arial" w:hAnsi="Arial" w:cs="Arial"/>
          <w:color w:val="000000"/>
          <w:sz w:val="24"/>
          <w:szCs w:val="24"/>
        </w:rPr>
        <w:t>Certificado de Cargas y Gravámenes de Predios.</w:t>
      </w:r>
    </w:p>
    <w:p w:rsidR="00775BD9" w:rsidRPr="00775BD9" w:rsidRDefault="00775BD9" w:rsidP="008E65BD">
      <w:pPr>
        <w:pStyle w:val="Prrafodelista"/>
        <w:numPr>
          <w:ilvl w:val="0"/>
          <w:numId w:val="6"/>
        </w:numPr>
        <w:spacing w:line="276" w:lineRule="auto"/>
        <w:ind w:left="1362"/>
        <w:jc w:val="both"/>
        <w:rPr>
          <w:rFonts w:ascii="Arial" w:hAnsi="Arial" w:cs="Arial"/>
          <w:color w:val="000000"/>
          <w:sz w:val="24"/>
          <w:szCs w:val="24"/>
        </w:rPr>
      </w:pPr>
      <w:r w:rsidRPr="00775BD9">
        <w:rPr>
          <w:rFonts w:ascii="Arial" w:hAnsi="Arial" w:cs="Arial"/>
          <w:color w:val="000000"/>
          <w:sz w:val="24"/>
          <w:szCs w:val="24"/>
        </w:rPr>
        <w:t>Certificado Positivo/Negativo de Predios.</w:t>
      </w:r>
    </w:p>
    <w:p w:rsidR="00775BD9" w:rsidRPr="00775BD9" w:rsidRDefault="00775BD9" w:rsidP="00775BD9">
      <w:pPr>
        <w:pStyle w:val="Prrafodelista"/>
        <w:numPr>
          <w:ilvl w:val="0"/>
          <w:numId w:val="6"/>
        </w:numPr>
        <w:spacing w:line="276" w:lineRule="auto"/>
        <w:ind w:left="1362"/>
        <w:jc w:val="both"/>
        <w:rPr>
          <w:rFonts w:ascii="Arial" w:hAnsi="Arial" w:cs="Arial"/>
          <w:color w:val="000000"/>
          <w:sz w:val="24"/>
          <w:szCs w:val="24"/>
        </w:rPr>
      </w:pPr>
      <w:r w:rsidRPr="00775BD9">
        <w:rPr>
          <w:rFonts w:ascii="Arial" w:hAnsi="Arial" w:cs="Arial"/>
          <w:color w:val="000000"/>
          <w:sz w:val="24"/>
          <w:szCs w:val="24"/>
        </w:rPr>
        <w:t>Certificado Positivo/Negativo de Persona Jurídica.</w:t>
      </w:r>
    </w:p>
    <w:p w:rsidR="00775BD9" w:rsidRPr="00775BD9" w:rsidRDefault="00775BD9" w:rsidP="00775BD9">
      <w:pPr>
        <w:pStyle w:val="Prrafodelista"/>
        <w:numPr>
          <w:ilvl w:val="0"/>
          <w:numId w:val="6"/>
        </w:numPr>
        <w:spacing w:line="276" w:lineRule="auto"/>
        <w:ind w:left="1362"/>
        <w:jc w:val="both"/>
        <w:rPr>
          <w:rFonts w:ascii="Arial" w:hAnsi="Arial" w:cs="Arial"/>
          <w:color w:val="000000"/>
          <w:sz w:val="24"/>
          <w:szCs w:val="24"/>
        </w:rPr>
      </w:pPr>
      <w:r w:rsidRPr="00775BD9">
        <w:rPr>
          <w:rFonts w:ascii="Arial" w:hAnsi="Arial" w:cs="Arial"/>
          <w:color w:val="000000"/>
          <w:sz w:val="24"/>
          <w:szCs w:val="24"/>
        </w:rPr>
        <w:t>Certificado de Vigencia de Poder de Persona Jurídica.</w:t>
      </w:r>
    </w:p>
    <w:p w:rsidR="00775BD9" w:rsidRPr="00775BD9" w:rsidRDefault="00775BD9" w:rsidP="00775BD9">
      <w:pPr>
        <w:pStyle w:val="Prrafodelista"/>
        <w:numPr>
          <w:ilvl w:val="0"/>
          <w:numId w:val="6"/>
        </w:numPr>
        <w:spacing w:line="276" w:lineRule="auto"/>
        <w:ind w:left="1362"/>
        <w:jc w:val="both"/>
        <w:rPr>
          <w:rFonts w:ascii="Arial" w:hAnsi="Arial" w:cs="Arial"/>
          <w:color w:val="000000"/>
          <w:sz w:val="24"/>
          <w:szCs w:val="24"/>
        </w:rPr>
      </w:pPr>
      <w:r w:rsidRPr="00775BD9">
        <w:rPr>
          <w:rFonts w:ascii="Arial" w:hAnsi="Arial" w:cs="Arial"/>
          <w:color w:val="000000"/>
          <w:sz w:val="24"/>
          <w:szCs w:val="24"/>
        </w:rPr>
        <w:t>Certificado de Vigencia de Persona Jurídica.</w:t>
      </w:r>
    </w:p>
    <w:p w:rsidR="00775BD9" w:rsidRPr="00775BD9" w:rsidRDefault="00775BD9" w:rsidP="00775BD9">
      <w:pPr>
        <w:pStyle w:val="Prrafodelista"/>
        <w:numPr>
          <w:ilvl w:val="0"/>
          <w:numId w:val="6"/>
        </w:numPr>
        <w:spacing w:line="276" w:lineRule="auto"/>
        <w:ind w:left="1362"/>
        <w:jc w:val="both"/>
        <w:rPr>
          <w:rFonts w:ascii="Arial" w:hAnsi="Arial" w:cs="Arial"/>
          <w:color w:val="000000"/>
          <w:sz w:val="24"/>
          <w:szCs w:val="24"/>
        </w:rPr>
      </w:pPr>
      <w:r w:rsidRPr="00775BD9">
        <w:rPr>
          <w:rFonts w:ascii="Arial" w:hAnsi="Arial" w:cs="Arial"/>
          <w:color w:val="000000"/>
          <w:sz w:val="24"/>
          <w:szCs w:val="24"/>
        </w:rPr>
        <w:t>Certificado de Vigencia de Órgano Directivo.</w:t>
      </w:r>
    </w:p>
    <w:p w:rsidR="00775BD9" w:rsidRPr="00775BD9" w:rsidRDefault="00775BD9" w:rsidP="00775BD9">
      <w:pPr>
        <w:pStyle w:val="Prrafodelista"/>
        <w:numPr>
          <w:ilvl w:val="0"/>
          <w:numId w:val="6"/>
        </w:numPr>
        <w:spacing w:line="276" w:lineRule="auto"/>
        <w:ind w:left="1362"/>
        <w:jc w:val="both"/>
        <w:rPr>
          <w:rFonts w:ascii="Arial" w:hAnsi="Arial" w:cs="Arial"/>
          <w:color w:val="000000"/>
          <w:sz w:val="24"/>
          <w:szCs w:val="24"/>
        </w:rPr>
      </w:pPr>
      <w:r w:rsidRPr="00775BD9">
        <w:rPr>
          <w:rFonts w:ascii="Arial" w:hAnsi="Arial" w:cs="Arial"/>
          <w:color w:val="000000"/>
          <w:sz w:val="24"/>
          <w:szCs w:val="24"/>
        </w:rPr>
        <w:t>Certificado de Vigencia de Poder de Persona Natural.</w:t>
      </w:r>
    </w:p>
    <w:p w:rsidR="00775BD9" w:rsidRPr="00775BD9" w:rsidRDefault="00775BD9" w:rsidP="00775BD9">
      <w:pPr>
        <w:pStyle w:val="Prrafodelista"/>
        <w:numPr>
          <w:ilvl w:val="0"/>
          <w:numId w:val="6"/>
        </w:numPr>
        <w:spacing w:line="276" w:lineRule="auto"/>
        <w:ind w:left="1362"/>
        <w:jc w:val="both"/>
        <w:rPr>
          <w:rFonts w:ascii="Arial" w:hAnsi="Arial" w:cs="Arial"/>
          <w:color w:val="000000"/>
          <w:sz w:val="24"/>
          <w:szCs w:val="24"/>
        </w:rPr>
      </w:pPr>
      <w:r w:rsidRPr="00775BD9">
        <w:rPr>
          <w:rFonts w:ascii="Arial" w:hAnsi="Arial" w:cs="Arial"/>
          <w:color w:val="000000"/>
          <w:sz w:val="24"/>
          <w:szCs w:val="24"/>
        </w:rPr>
        <w:t>Certificado Positivo/Negativo de Unión de Hecho.</w:t>
      </w:r>
    </w:p>
    <w:p w:rsidR="00775BD9" w:rsidRPr="00775BD9" w:rsidRDefault="00775BD9" w:rsidP="00775BD9">
      <w:pPr>
        <w:pStyle w:val="Prrafodelista"/>
        <w:numPr>
          <w:ilvl w:val="0"/>
          <w:numId w:val="6"/>
        </w:numPr>
        <w:spacing w:line="276" w:lineRule="auto"/>
        <w:ind w:left="1362"/>
        <w:jc w:val="both"/>
        <w:rPr>
          <w:rFonts w:ascii="Arial" w:hAnsi="Arial" w:cs="Arial"/>
          <w:color w:val="000000"/>
          <w:sz w:val="24"/>
          <w:szCs w:val="24"/>
        </w:rPr>
      </w:pPr>
      <w:r w:rsidRPr="00775BD9">
        <w:rPr>
          <w:rFonts w:ascii="Arial" w:hAnsi="Arial" w:cs="Arial"/>
          <w:color w:val="000000"/>
          <w:sz w:val="24"/>
          <w:szCs w:val="24"/>
        </w:rPr>
        <w:t>Certificado Positivo/Negativo de Sucesión Intestada.</w:t>
      </w:r>
    </w:p>
    <w:p w:rsidR="00775BD9" w:rsidRPr="00775BD9" w:rsidRDefault="00775BD9" w:rsidP="00775BD9">
      <w:pPr>
        <w:pStyle w:val="Prrafodelista"/>
        <w:numPr>
          <w:ilvl w:val="0"/>
          <w:numId w:val="6"/>
        </w:numPr>
        <w:spacing w:line="276" w:lineRule="auto"/>
        <w:ind w:left="1362"/>
        <w:jc w:val="both"/>
        <w:rPr>
          <w:rFonts w:ascii="Arial" w:hAnsi="Arial" w:cs="Arial"/>
          <w:color w:val="000000"/>
          <w:sz w:val="24"/>
          <w:szCs w:val="24"/>
        </w:rPr>
      </w:pPr>
      <w:r w:rsidRPr="00775BD9">
        <w:rPr>
          <w:rFonts w:ascii="Arial" w:hAnsi="Arial" w:cs="Arial"/>
          <w:color w:val="000000"/>
          <w:sz w:val="24"/>
          <w:szCs w:val="24"/>
        </w:rPr>
        <w:t>Certificado Negativo del Registro Personal.</w:t>
      </w:r>
    </w:p>
    <w:p w:rsidR="00775BD9" w:rsidRPr="00775BD9" w:rsidRDefault="00775BD9" w:rsidP="00775BD9">
      <w:pPr>
        <w:pStyle w:val="Prrafodelista"/>
        <w:numPr>
          <w:ilvl w:val="0"/>
          <w:numId w:val="6"/>
        </w:numPr>
        <w:spacing w:line="276" w:lineRule="auto"/>
        <w:ind w:left="1362"/>
        <w:jc w:val="both"/>
        <w:rPr>
          <w:rFonts w:ascii="Arial" w:hAnsi="Arial" w:cs="Arial"/>
          <w:color w:val="000000"/>
          <w:sz w:val="24"/>
          <w:szCs w:val="24"/>
        </w:rPr>
      </w:pPr>
      <w:r w:rsidRPr="00775BD9">
        <w:rPr>
          <w:rFonts w:ascii="Arial" w:hAnsi="Arial" w:cs="Arial"/>
          <w:color w:val="000000"/>
          <w:sz w:val="24"/>
          <w:szCs w:val="24"/>
        </w:rPr>
        <w:t>Certificado Positivo/Negativo de Propiedad Vehicular.</w:t>
      </w:r>
    </w:p>
    <w:p w:rsidR="00775BD9" w:rsidRPr="00775BD9" w:rsidRDefault="00775BD9" w:rsidP="00775BD9">
      <w:pPr>
        <w:pStyle w:val="Prrafodelista"/>
        <w:numPr>
          <w:ilvl w:val="0"/>
          <w:numId w:val="6"/>
        </w:numPr>
        <w:spacing w:line="276" w:lineRule="auto"/>
        <w:ind w:left="1362"/>
        <w:jc w:val="both"/>
        <w:rPr>
          <w:rFonts w:ascii="Arial" w:hAnsi="Arial" w:cs="Arial"/>
          <w:color w:val="000000"/>
          <w:sz w:val="24"/>
          <w:szCs w:val="24"/>
        </w:rPr>
      </w:pPr>
      <w:r w:rsidRPr="00775BD9">
        <w:rPr>
          <w:rFonts w:ascii="Arial" w:hAnsi="Arial" w:cs="Arial"/>
          <w:color w:val="000000"/>
          <w:sz w:val="24"/>
          <w:szCs w:val="24"/>
        </w:rPr>
        <w:t>Certificado Registral Vehicular.</w:t>
      </w:r>
    </w:p>
    <w:p w:rsidR="00775BD9" w:rsidRPr="00775BD9" w:rsidRDefault="00775BD9" w:rsidP="00775BD9">
      <w:pPr>
        <w:pStyle w:val="Prrafodelista"/>
        <w:numPr>
          <w:ilvl w:val="0"/>
          <w:numId w:val="6"/>
        </w:numPr>
        <w:spacing w:line="276" w:lineRule="auto"/>
        <w:ind w:left="1362"/>
        <w:jc w:val="both"/>
        <w:rPr>
          <w:rFonts w:ascii="Arial" w:hAnsi="Arial" w:cs="Arial"/>
          <w:color w:val="000000"/>
          <w:sz w:val="24"/>
          <w:szCs w:val="24"/>
        </w:rPr>
      </w:pPr>
      <w:r w:rsidRPr="00775BD9">
        <w:rPr>
          <w:rFonts w:ascii="Arial" w:hAnsi="Arial" w:cs="Arial"/>
          <w:color w:val="000000"/>
          <w:sz w:val="24"/>
          <w:szCs w:val="24"/>
        </w:rPr>
        <w:t>Certificado de Cargas y Gravámenes de Embarcaciones Pesqueras.</w:t>
      </w:r>
    </w:p>
    <w:p w:rsidR="00775BD9" w:rsidRPr="00775BD9" w:rsidRDefault="00775BD9" w:rsidP="00775BD9">
      <w:pPr>
        <w:pStyle w:val="Prrafodelista"/>
        <w:numPr>
          <w:ilvl w:val="0"/>
          <w:numId w:val="6"/>
        </w:numPr>
        <w:spacing w:line="276" w:lineRule="auto"/>
        <w:ind w:left="1362"/>
        <w:jc w:val="both"/>
        <w:rPr>
          <w:rFonts w:ascii="Arial" w:hAnsi="Arial" w:cs="Arial"/>
          <w:color w:val="000000"/>
          <w:sz w:val="24"/>
          <w:szCs w:val="24"/>
        </w:rPr>
      </w:pPr>
      <w:r w:rsidRPr="00775BD9">
        <w:rPr>
          <w:rFonts w:ascii="Arial" w:hAnsi="Arial" w:cs="Arial"/>
          <w:color w:val="000000"/>
          <w:sz w:val="24"/>
          <w:szCs w:val="24"/>
        </w:rPr>
        <w:t>Certificado de Cargas y Gravámenes de Aeronaves.</w:t>
      </w:r>
    </w:p>
    <w:p w:rsidR="005971B2" w:rsidRDefault="003C260F" w:rsidP="00F72654">
      <w:pPr>
        <w:tabs>
          <w:tab w:val="left" w:pos="709"/>
        </w:tabs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F7AFF">
        <w:rPr>
          <w:rFonts w:ascii="Arial" w:hAnsi="Arial" w:cs="Arial"/>
          <w:b/>
          <w:bCs/>
          <w:color w:val="000000"/>
          <w:sz w:val="24"/>
          <w:szCs w:val="24"/>
        </w:rPr>
        <w:t xml:space="preserve">         </w:t>
      </w:r>
      <w:r w:rsidRPr="004F7AFF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Artículo </w:t>
      </w:r>
      <w:r w:rsidR="00C6329F">
        <w:rPr>
          <w:rFonts w:ascii="Arial" w:hAnsi="Arial" w:cs="Arial"/>
          <w:b/>
          <w:bCs/>
          <w:color w:val="000000"/>
          <w:sz w:val="24"/>
          <w:szCs w:val="24"/>
        </w:rPr>
        <w:t>Tercero</w:t>
      </w:r>
      <w:r w:rsidR="0079434D">
        <w:rPr>
          <w:rFonts w:ascii="Arial" w:hAnsi="Arial" w:cs="Arial"/>
          <w:b/>
          <w:bCs/>
          <w:color w:val="000000"/>
          <w:sz w:val="24"/>
          <w:szCs w:val="24"/>
        </w:rPr>
        <w:t xml:space="preserve">.- </w:t>
      </w:r>
      <w:r w:rsidR="005971B2">
        <w:rPr>
          <w:rFonts w:ascii="Arial" w:hAnsi="Arial" w:cs="Arial"/>
          <w:b/>
          <w:bCs/>
          <w:color w:val="000000"/>
          <w:sz w:val="24"/>
          <w:szCs w:val="24"/>
        </w:rPr>
        <w:t xml:space="preserve">Reglas aplicables para el trámite y expedición de los servicios de publicidad a través del aplicativo móvil de la </w:t>
      </w:r>
      <w:r w:rsidR="00151A1E">
        <w:rPr>
          <w:rFonts w:ascii="Arial" w:hAnsi="Arial" w:cs="Arial"/>
          <w:b/>
          <w:bCs/>
          <w:color w:val="000000"/>
          <w:sz w:val="24"/>
          <w:szCs w:val="24"/>
        </w:rPr>
        <w:t>Sunarp</w:t>
      </w:r>
      <w:r w:rsidR="005971B2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7647A5" w:rsidRDefault="00913FC8" w:rsidP="00F72654">
      <w:pPr>
        <w:tabs>
          <w:tab w:val="left" w:pos="709"/>
        </w:tabs>
        <w:spacing w:before="100" w:beforeAutospacing="1" w:after="100" w:afterAutospacing="1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  <w:t xml:space="preserve">Las reglas para el trámite y expedición de los servicios de publicidad que se brinden por el aplicativo móvil, son las previstas en </w:t>
      </w:r>
      <w:r w:rsidR="005C3DFC">
        <w:rPr>
          <w:rFonts w:ascii="Arial" w:hAnsi="Arial" w:cs="Arial"/>
          <w:bCs/>
          <w:color w:val="000000"/>
          <w:sz w:val="24"/>
          <w:szCs w:val="24"/>
        </w:rPr>
        <w:t xml:space="preserve">el </w:t>
      </w:r>
      <w:r w:rsidR="0079434D">
        <w:rPr>
          <w:rFonts w:ascii="Arial" w:hAnsi="Arial" w:cs="Arial"/>
          <w:bCs/>
          <w:color w:val="000000"/>
          <w:sz w:val="24"/>
          <w:szCs w:val="24"/>
        </w:rPr>
        <w:t xml:space="preserve">Reglamento del Servicio de Publicidad Registral, así como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en la </w:t>
      </w:r>
      <w:r w:rsidRPr="0079434D">
        <w:rPr>
          <w:rFonts w:ascii="Arial" w:hAnsi="Arial" w:cs="Arial"/>
          <w:bCs/>
          <w:color w:val="000000"/>
          <w:sz w:val="24"/>
          <w:szCs w:val="24"/>
        </w:rPr>
        <w:t>Directiva N° 05-2017-SUNARP/SN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aprobada por </w:t>
      </w:r>
      <w:r w:rsidRPr="00B47324">
        <w:rPr>
          <w:rFonts w:ascii="Arial" w:hAnsi="Arial" w:cs="Arial"/>
          <w:color w:val="000000"/>
          <w:sz w:val="24"/>
          <w:szCs w:val="24"/>
        </w:rPr>
        <w:t>Resolución Nº 236-2017-SUNARP/SN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en lo que corresponda al servicio específico que se solicite</w:t>
      </w:r>
      <w:r w:rsidR="007647A5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EB5D16" w:rsidRDefault="00EB5D16" w:rsidP="00932CCE">
      <w:pPr>
        <w:ind w:firstLine="708"/>
        <w:rPr>
          <w:rFonts w:ascii="Arial" w:hAnsi="Arial" w:cs="Arial"/>
          <w:b/>
          <w:sz w:val="24"/>
          <w:szCs w:val="24"/>
        </w:rPr>
      </w:pPr>
    </w:p>
    <w:p w:rsidR="00EB5D16" w:rsidRDefault="00EB5D16" w:rsidP="00932CCE">
      <w:pPr>
        <w:ind w:firstLine="708"/>
        <w:rPr>
          <w:rFonts w:ascii="Arial" w:hAnsi="Arial" w:cs="Arial"/>
          <w:b/>
          <w:sz w:val="24"/>
          <w:szCs w:val="24"/>
        </w:rPr>
      </w:pPr>
    </w:p>
    <w:p w:rsidR="00932CCE" w:rsidRPr="00EB0B6D" w:rsidRDefault="00932CCE" w:rsidP="00932CCE">
      <w:pPr>
        <w:ind w:firstLine="708"/>
        <w:rPr>
          <w:rFonts w:ascii="Arial" w:hAnsi="Arial" w:cs="Arial"/>
          <w:sz w:val="24"/>
          <w:szCs w:val="24"/>
        </w:rPr>
      </w:pPr>
      <w:r w:rsidRPr="00EB0B6D">
        <w:rPr>
          <w:rFonts w:ascii="Arial" w:hAnsi="Arial" w:cs="Arial"/>
          <w:b/>
          <w:sz w:val="24"/>
          <w:szCs w:val="24"/>
        </w:rPr>
        <w:t>Artículo Cuarto</w:t>
      </w:r>
      <w:r w:rsidRPr="00EB0B6D">
        <w:rPr>
          <w:rFonts w:ascii="Arial" w:hAnsi="Arial" w:cs="Arial"/>
          <w:sz w:val="24"/>
          <w:szCs w:val="24"/>
        </w:rPr>
        <w:t xml:space="preserve">.- </w:t>
      </w:r>
      <w:r w:rsidRPr="00EB0B6D">
        <w:rPr>
          <w:rFonts w:ascii="Arial" w:hAnsi="Arial" w:cs="Arial"/>
          <w:b/>
          <w:sz w:val="24"/>
          <w:szCs w:val="24"/>
        </w:rPr>
        <w:t>Difusión</w:t>
      </w:r>
      <w:r w:rsidR="00D33C7A">
        <w:rPr>
          <w:rFonts w:ascii="Arial" w:hAnsi="Arial" w:cs="Arial"/>
          <w:b/>
          <w:sz w:val="24"/>
          <w:szCs w:val="24"/>
        </w:rPr>
        <w:t>.</w:t>
      </w:r>
      <w:r w:rsidRPr="00EB0B6D">
        <w:rPr>
          <w:rFonts w:ascii="Arial" w:hAnsi="Arial" w:cs="Arial"/>
          <w:sz w:val="24"/>
          <w:szCs w:val="24"/>
        </w:rPr>
        <w:t xml:space="preserve">  </w:t>
      </w:r>
    </w:p>
    <w:p w:rsidR="001C2A21" w:rsidRDefault="00B05846" w:rsidP="00B05846">
      <w:pPr>
        <w:tabs>
          <w:tab w:val="left" w:pos="709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13FCD" w:rsidRPr="00813FCD">
        <w:rPr>
          <w:rFonts w:ascii="Arial" w:hAnsi="Arial" w:cs="Arial"/>
          <w:bCs/>
          <w:color w:val="000000"/>
          <w:sz w:val="24"/>
          <w:szCs w:val="24"/>
        </w:rPr>
        <w:t>DISPONER</w:t>
      </w:r>
      <w:r w:rsidR="00813FCD">
        <w:rPr>
          <w:rFonts w:ascii="Arial" w:hAnsi="Arial" w:cs="Arial"/>
          <w:sz w:val="24"/>
          <w:szCs w:val="24"/>
        </w:rPr>
        <w:t xml:space="preserve"> que </w:t>
      </w:r>
      <w:r w:rsidR="00932CCE" w:rsidRPr="00EB0B6D">
        <w:rPr>
          <w:rFonts w:ascii="Arial" w:hAnsi="Arial" w:cs="Arial"/>
          <w:sz w:val="24"/>
          <w:szCs w:val="24"/>
        </w:rPr>
        <w:t xml:space="preserve">la Oficina General de Comunicaciones </w:t>
      </w:r>
      <w:r w:rsidR="00932CCE">
        <w:rPr>
          <w:rFonts w:ascii="Arial" w:hAnsi="Arial" w:cs="Arial"/>
          <w:sz w:val="24"/>
          <w:szCs w:val="24"/>
        </w:rPr>
        <w:t>efectúe la difusión</w:t>
      </w:r>
      <w:r w:rsidR="00932CCE" w:rsidRPr="00EB0B6D">
        <w:rPr>
          <w:rFonts w:ascii="Arial" w:hAnsi="Arial" w:cs="Arial"/>
          <w:sz w:val="24"/>
          <w:szCs w:val="24"/>
        </w:rPr>
        <w:t xml:space="preserve"> </w:t>
      </w:r>
      <w:r w:rsidR="00932CCE">
        <w:rPr>
          <w:rFonts w:ascii="Arial" w:hAnsi="Arial" w:cs="Arial"/>
          <w:sz w:val="24"/>
          <w:szCs w:val="24"/>
        </w:rPr>
        <w:t xml:space="preserve">de </w:t>
      </w:r>
      <w:r w:rsidR="00932CCE" w:rsidRPr="00EB0B6D">
        <w:rPr>
          <w:rFonts w:ascii="Arial" w:hAnsi="Arial" w:cs="Arial"/>
          <w:sz w:val="24"/>
          <w:szCs w:val="24"/>
        </w:rPr>
        <w:t xml:space="preserve">los servicios registrales implementados </w:t>
      </w:r>
      <w:r w:rsidR="00932CCE" w:rsidRPr="00B05846">
        <w:rPr>
          <w:rFonts w:ascii="Arial" w:hAnsi="Arial" w:cs="Arial"/>
          <w:sz w:val="24"/>
          <w:szCs w:val="24"/>
        </w:rPr>
        <w:t xml:space="preserve">a través del aplicativo móvil de la </w:t>
      </w:r>
      <w:r w:rsidR="00151A1E" w:rsidRPr="00B05846">
        <w:rPr>
          <w:rFonts w:ascii="Arial" w:hAnsi="Arial" w:cs="Arial"/>
          <w:sz w:val="24"/>
          <w:szCs w:val="24"/>
        </w:rPr>
        <w:t>Sunarp</w:t>
      </w:r>
      <w:r w:rsidR="00932CCE" w:rsidRPr="00B05846">
        <w:rPr>
          <w:rFonts w:ascii="Arial" w:hAnsi="Arial" w:cs="Arial"/>
          <w:sz w:val="24"/>
          <w:szCs w:val="24"/>
        </w:rPr>
        <w:t xml:space="preserve">. </w:t>
      </w:r>
    </w:p>
    <w:p w:rsidR="00913FC8" w:rsidRDefault="00C6329F" w:rsidP="00F72654">
      <w:pPr>
        <w:tabs>
          <w:tab w:val="left" w:pos="709"/>
        </w:tabs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4F7AFF">
        <w:rPr>
          <w:rFonts w:ascii="Arial" w:hAnsi="Arial" w:cs="Arial"/>
          <w:b/>
          <w:bCs/>
          <w:color w:val="000000"/>
          <w:sz w:val="24"/>
          <w:szCs w:val="24"/>
        </w:rPr>
        <w:t xml:space="preserve">Artículo </w:t>
      </w:r>
      <w:r w:rsidR="00932CCE">
        <w:rPr>
          <w:rFonts w:ascii="Arial" w:hAnsi="Arial" w:cs="Arial"/>
          <w:b/>
          <w:bCs/>
          <w:color w:val="000000"/>
          <w:sz w:val="24"/>
          <w:szCs w:val="24"/>
        </w:rPr>
        <w:t>Quinto</w:t>
      </w:r>
      <w:r w:rsidRPr="004F7AFF">
        <w:rPr>
          <w:rFonts w:ascii="Arial" w:hAnsi="Arial" w:cs="Arial"/>
          <w:b/>
          <w:bCs/>
          <w:color w:val="000000"/>
          <w:sz w:val="24"/>
          <w:szCs w:val="24"/>
        </w:rPr>
        <w:t>.- </w:t>
      </w:r>
      <w:r w:rsidR="00913FC8">
        <w:rPr>
          <w:rFonts w:ascii="Arial" w:hAnsi="Arial" w:cs="Arial"/>
          <w:b/>
          <w:bCs/>
          <w:color w:val="000000"/>
          <w:sz w:val="24"/>
          <w:szCs w:val="24"/>
        </w:rPr>
        <w:t>Vigencia.</w:t>
      </w:r>
    </w:p>
    <w:p w:rsidR="008925C8" w:rsidRDefault="00913FC8" w:rsidP="00F72654">
      <w:pPr>
        <w:tabs>
          <w:tab w:val="left" w:pos="709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31709" w:rsidRPr="004F7AFF">
        <w:rPr>
          <w:rFonts w:ascii="Arial" w:hAnsi="Arial" w:cs="Arial"/>
          <w:sz w:val="24"/>
          <w:szCs w:val="24"/>
        </w:rPr>
        <w:t xml:space="preserve">La presente Resolución </w:t>
      </w:r>
      <w:r w:rsidR="00F72654" w:rsidRPr="00F72654">
        <w:rPr>
          <w:rFonts w:ascii="Arial" w:hAnsi="Arial" w:cs="Arial"/>
          <w:sz w:val="24"/>
          <w:szCs w:val="24"/>
        </w:rPr>
        <w:t xml:space="preserve">entra en vigencia a los </w:t>
      </w:r>
      <w:r w:rsidR="00F72654" w:rsidRPr="00F65C1C">
        <w:rPr>
          <w:rFonts w:ascii="Arial" w:hAnsi="Arial" w:cs="Arial"/>
          <w:sz w:val="24"/>
          <w:szCs w:val="24"/>
        </w:rPr>
        <w:t>treinta</w:t>
      </w:r>
      <w:r w:rsidR="00F72654" w:rsidRPr="00F72654">
        <w:rPr>
          <w:rFonts w:ascii="Arial" w:hAnsi="Arial" w:cs="Arial"/>
          <w:sz w:val="24"/>
          <w:szCs w:val="24"/>
        </w:rPr>
        <w:t xml:space="preserve"> días calendarios contados desde su publicación en el diario oficial “El Peruano”.</w:t>
      </w:r>
    </w:p>
    <w:p w:rsidR="00493401" w:rsidRPr="002401B0" w:rsidRDefault="008925C8" w:rsidP="00B0584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  <w:r w:rsidRPr="008925C8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 </w:t>
      </w:r>
      <w:r w:rsidR="003C260F" w:rsidRPr="004F7AFF">
        <w:rPr>
          <w:rFonts w:ascii="Arial" w:hAnsi="Arial" w:cs="Arial"/>
          <w:color w:val="000000"/>
          <w:sz w:val="24"/>
          <w:szCs w:val="24"/>
        </w:rPr>
        <w:t>          Regístrese, comuníquese y publíquese.</w:t>
      </w:r>
    </w:p>
    <w:sectPr w:rsidR="00493401" w:rsidRPr="002401B0" w:rsidSect="001C2A21">
      <w:footerReference w:type="default" r:id="rId8"/>
      <w:type w:val="continuous"/>
      <w:pgSz w:w="11906" w:h="16838" w:code="9"/>
      <w:pgMar w:top="3332" w:right="1701" w:bottom="127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0EA" w:rsidRDefault="00E460EA" w:rsidP="0005045D">
      <w:pPr>
        <w:spacing w:after="0" w:line="240" w:lineRule="auto"/>
      </w:pPr>
      <w:r>
        <w:separator/>
      </w:r>
    </w:p>
  </w:endnote>
  <w:endnote w:type="continuationSeparator" w:id="0">
    <w:p w:rsidR="00E460EA" w:rsidRDefault="00E460EA" w:rsidP="00050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phony">
    <w:altName w:val="Symphon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457" w:rsidRDefault="00935457">
    <w:pPr>
      <w:pStyle w:val="Piedepgina"/>
      <w:jc w:val="center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E3A06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E3A06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05045D" w:rsidRDefault="000504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0EA" w:rsidRDefault="00E460EA" w:rsidP="0005045D">
      <w:pPr>
        <w:spacing w:after="0" w:line="240" w:lineRule="auto"/>
      </w:pPr>
      <w:r>
        <w:separator/>
      </w:r>
    </w:p>
  </w:footnote>
  <w:footnote w:type="continuationSeparator" w:id="0">
    <w:p w:rsidR="00E460EA" w:rsidRDefault="00E460EA" w:rsidP="00050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D4DDA"/>
    <w:multiLevelType w:val="hybridMultilevel"/>
    <w:tmpl w:val="DA5C9C88"/>
    <w:lvl w:ilvl="0" w:tplc="B2749194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614C9D"/>
    <w:multiLevelType w:val="hybridMultilevel"/>
    <w:tmpl w:val="CE1C9E3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ED46EB"/>
    <w:multiLevelType w:val="hybridMultilevel"/>
    <w:tmpl w:val="A682640A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1E1088"/>
    <w:multiLevelType w:val="multilevel"/>
    <w:tmpl w:val="A8F2D1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EB157D1"/>
    <w:multiLevelType w:val="hybridMultilevel"/>
    <w:tmpl w:val="55A886F2"/>
    <w:lvl w:ilvl="0" w:tplc="807EC65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F48EB"/>
    <w:multiLevelType w:val="hybridMultilevel"/>
    <w:tmpl w:val="59E62E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8198B"/>
    <w:multiLevelType w:val="hybridMultilevel"/>
    <w:tmpl w:val="4A762472"/>
    <w:lvl w:ilvl="0" w:tplc="24E6F724">
      <w:start w:val="4"/>
      <w:numFmt w:val="bullet"/>
      <w:lvlText w:val="-"/>
      <w:lvlJc w:val="left"/>
      <w:pPr>
        <w:ind w:left="1080" w:hanging="360"/>
      </w:pPr>
      <w:rPr>
        <w:rFonts w:ascii="Calibri" w:eastAsia="Batang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31319A8"/>
    <w:multiLevelType w:val="hybridMultilevel"/>
    <w:tmpl w:val="F5D217C6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50133F4"/>
    <w:multiLevelType w:val="hybridMultilevel"/>
    <w:tmpl w:val="C22493E4"/>
    <w:lvl w:ilvl="0" w:tplc="24E6F724">
      <w:start w:val="4"/>
      <w:numFmt w:val="bullet"/>
      <w:lvlText w:val="-"/>
      <w:lvlJc w:val="left"/>
      <w:pPr>
        <w:ind w:left="1080" w:hanging="360"/>
      </w:pPr>
      <w:rPr>
        <w:rFonts w:ascii="Calibri" w:eastAsia="Batang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015C94"/>
    <w:multiLevelType w:val="hybridMultilevel"/>
    <w:tmpl w:val="C9649052"/>
    <w:lvl w:ilvl="0" w:tplc="8040A6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7E284E"/>
    <w:multiLevelType w:val="multilevel"/>
    <w:tmpl w:val="3544CD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9"/>
  </w:num>
  <w:num w:numId="5">
    <w:abstractNumId w:val="10"/>
  </w:num>
  <w:num w:numId="6">
    <w:abstractNumId w:val="8"/>
  </w:num>
  <w:num w:numId="7">
    <w:abstractNumId w:val="6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5F"/>
    <w:rsid w:val="00000AFE"/>
    <w:rsid w:val="00013247"/>
    <w:rsid w:val="000133C8"/>
    <w:rsid w:val="0002338B"/>
    <w:rsid w:val="00025265"/>
    <w:rsid w:val="00027CE1"/>
    <w:rsid w:val="0005045D"/>
    <w:rsid w:val="00052636"/>
    <w:rsid w:val="00053B92"/>
    <w:rsid w:val="0005514D"/>
    <w:rsid w:val="00061BFC"/>
    <w:rsid w:val="00065821"/>
    <w:rsid w:val="00070CDB"/>
    <w:rsid w:val="000719D7"/>
    <w:rsid w:val="00076057"/>
    <w:rsid w:val="00077B33"/>
    <w:rsid w:val="0008646D"/>
    <w:rsid w:val="000969B6"/>
    <w:rsid w:val="00096FE3"/>
    <w:rsid w:val="000A643C"/>
    <w:rsid w:val="000A6531"/>
    <w:rsid w:val="000A6D90"/>
    <w:rsid w:val="000C0FC9"/>
    <w:rsid w:val="000C1BF8"/>
    <w:rsid w:val="000C3F63"/>
    <w:rsid w:val="000D06CE"/>
    <w:rsid w:val="000D072A"/>
    <w:rsid w:val="000D0C11"/>
    <w:rsid w:val="000E6BF8"/>
    <w:rsid w:val="000F0EFC"/>
    <w:rsid w:val="000F1588"/>
    <w:rsid w:val="000F2F8A"/>
    <w:rsid w:val="000F637E"/>
    <w:rsid w:val="001015AB"/>
    <w:rsid w:val="00115052"/>
    <w:rsid w:val="0012245F"/>
    <w:rsid w:val="00123C2C"/>
    <w:rsid w:val="00151A1E"/>
    <w:rsid w:val="001538F1"/>
    <w:rsid w:val="00160D8E"/>
    <w:rsid w:val="00164811"/>
    <w:rsid w:val="00174697"/>
    <w:rsid w:val="00176DFF"/>
    <w:rsid w:val="001837C8"/>
    <w:rsid w:val="00185705"/>
    <w:rsid w:val="00193835"/>
    <w:rsid w:val="00195FB8"/>
    <w:rsid w:val="00196B8F"/>
    <w:rsid w:val="00197239"/>
    <w:rsid w:val="001C2A21"/>
    <w:rsid w:val="001C6C52"/>
    <w:rsid w:val="00207136"/>
    <w:rsid w:val="002338E0"/>
    <w:rsid w:val="00235B30"/>
    <w:rsid w:val="002401B0"/>
    <w:rsid w:val="002406A2"/>
    <w:rsid w:val="00241044"/>
    <w:rsid w:val="002411E7"/>
    <w:rsid w:val="0024247A"/>
    <w:rsid w:val="0025066B"/>
    <w:rsid w:val="00251220"/>
    <w:rsid w:val="002629EE"/>
    <w:rsid w:val="00264C4D"/>
    <w:rsid w:val="00265AEA"/>
    <w:rsid w:val="00266C78"/>
    <w:rsid w:val="0027090F"/>
    <w:rsid w:val="00273035"/>
    <w:rsid w:val="00286E44"/>
    <w:rsid w:val="00292674"/>
    <w:rsid w:val="002948F2"/>
    <w:rsid w:val="002A407D"/>
    <w:rsid w:val="002A486C"/>
    <w:rsid w:val="002B1695"/>
    <w:rsid w:val="002B451B"/>
    <w:rsid w:val="002C0761"/>
    <w:rsid w:val="002C48A6"/>
    <w:rsid w:val="002C6066"/>
    <w:rsid w:val="002C6BB9"/>
    <w:rsid w:val="002C79F1"/>
    <w:rsid w:val="002D03A7"/>
    <w:rsid w:val="002E0065"/>
    <w:rsid w:val="002E2F71"/>
    <w:rsid w:val="002E39E6"/>
    <w:rsid w:val="002E448C"/>
    <w:rsid w:val="002F439F"/>
    <w:rsid w:val="002F4EC9"/>
    <w:rsid w:val="00300448"/>
    <w:rsid w:val="00327D7A"/>
    <w:rsid w:val="00337D57"/>
    <w:rsid w:val="0034574D"/>
    <w:rsid w:val="003516C0"/>
    <w:rsid w:val="0035494B"/>
    <w:rsid w:val="00354DCC"/>
    <w:rsid w:val="00356B41"/>
    <w:rsid w:val="003732FE"/>
    <w:rsid w:val="003963F2"/>
    <w:rsid w:val="00397431"/>
    <w:rsid w:val="003A3596"/>
    <w:rsid w:val="003A5288"/>
    <w:rsid w:val="003A759E"/>
    <w:rsid w:val="003B3951"/>
    <w:rsid w:val="003B3E1B"/>
    <w:rsid w:val="003C260F"/>
    <w:rsid w:val="003C30CA"/>
    <w:rsid w:val="003C3B13"/>
    <w:rsid w:val="003D611B"/>
    <w:rsid w:val="003D6479"/>
    <w:rsid w:val="003E4292"/>
    <w:rsid w:val="003F6AC1"/>
    <w:rsid w:val="00405786"/>
    <w:rsid w:val="00410002"/>
    <w:rsid w:val="004106C3"/>
    <w:rsid w:val="004127D2"/>
    <w:rsid w:val="00415577"/>
    <w:rsid w:val="0042569B"/>
    <w:rsid w:val="004302BE"/>
    <w:rsid w:val="00435360"/>
    <w:rsid w:val="00443424"/>
    <w:rsid w:val="004453A9"/>
    <w:rsid w:val="004611F6"/>
    <w:rsid w:val="00461F04"/>
    <w:rsid w:val="00473219"/>
    <w:rsid w:val="0047394D"/>
    <w:rsid w:val="004751B4"/>
    <w:rsid w:val="0048389E"/>
    <w:rsid w:val="00487C43"/>
    <w:rsid w:val="004914D6"/>
    <w:rsid w:val="00492DDB"/>
    <w:rsid w:val="00493401"/>
    <w:rsid w:val="004938F3"/>
    <w:rsid w:val="00493E30"/>
    <w:rsid w:val="00494D7C"/>
    <w:rsid w:val="004A03D3"/>
    <w:rsid w:val="004A7873"/>
    <w:rsid w:val="004C198B"/>
    <w:rsid w:val="004C7191"/>
    <w:rsid w:val="004D0ABC"/>
    <w:rsid w:val="004D629E"/>
    <w:rsid w:val="004E335D"/>
    <w:rsid w:val="004E366F"/>
    <w:rsid w:val="004E5E09"/>
    <w:rsid w:val="004F2678"/>
    <w:rsid w:val="004F7AFF"/>
    <w:rsid w:val="005157FC"/>
    <w:rsid w:val="00516258"/>
    <w:rsid w:val="00544F12"/>
    <w:rsid w:val="00553708"/>
    <w:rsid w:val="00557FE5"/>
    <w:rsid w:val="005714CB"/>
    <w:rsid w:val="00576F13"/>
    <w:rsid w:val="00587FD5"/>
    <w:rsid w:val="005942D4"/>
    <w:rsid w:val="0059507D"/>
    <w:rsid w:val="005971B2"/>
    <w:rsid w:val="005A08B5"/>
    <w:rsid w:val="005A2596"/>
    <w:rsid w:val="005A6A74"/>
    <w:rsid w:val="005B5B89"/>
    <w:rsid w:val="005C3DFC"/>
    <w:rsid w:val="005C5D62"/>
    <w:rsid w:val="005D260D"/>
    <w:rsid w:val="005D78A9"/>
    <w:rsid w:val="005F648E"/>
    <w:rsid w:val="00606733"/>
    <w:rsid w:val="0062237B"/>
    <w:rsid w:val="00642B98"/>
    <w:rsid w:val="00650BB0"/>
    <w:rsid w:val="00667BDE"/>
    <w:rsid w:val="006751DF"/>
    <w:rsid w:val="006859B2"/>
    <w:rsid w:val="00687DBF"/>
    <w:rsid w:val="006957B4"/>
    <w:rsid w:val="006A1712"/>
    <w:rsid w:val="006A5831"/>
    <w:rsid w:val="006B0057"/>
    <w:rsid w:val="006C52DA"/>
    <w:rsid w:val="006D1470"/>
    <w:rsid w:val="006D44B0"/>
    <w:rsid w:val="006D4DA1"/>
    <w:rsid w:val="006E0973"/>
    <w:rsid w:val="006E19B2"/>
    <w:rsid w:val="006E20C1"/>
    <w:rsid w:val="006E7E07"/>
    <w:rsid w:val="006F085E"/>
    <w:rsid w:val="006F5DDA"/>
    <w:rsid w:val="006F6E8B"/>
    <w:rsid w:val="00702FB4"/>
    <w:rsid w:val="0071568A"/>
    <w:rsid w:val="00730438"/>
    <w:rsid w:val="00731709"/>
    <w:rsid w:val="00732410"/>
    <w:rsid w:val="00736F89"/>
    <w:rsid w:val="0073734D"/>
    <w:rsid w:val="0074169A"/>
    <w:rsid w:val="00741DF3"/>
    <w:rsid w:val="00742601"/>
    <w:rsid w:val="00757BF9"/>
    <w:rsid w:val="007640EA"/>
    <w:rsid w:val="007647A5"/>
    <w:rsid w:val="0077263A"/>
    <w:rsid w:val="00775BD9"/>
    <w:rsid w:val="00787CA6"/>
    <w:rsid w:val="0079434D"/>
    <w:rsid w:val="007B0A99"/>
    <w:rsid w:val="007B1F60"/>
    <w:rsid w:val="007B4E20"/>
    <w:rsid w:val="007D5B69"/>
    <w:rsid w:val="007D74A0"/>
    <w:rsid w:val="007E5801"/>
    <w:rsid w:val="007F23B5"/>
    <w:rsid w:val="00801B04"/>
    <w:rsid w:val="00802A4E"/>
    <w:rsid w:val="0081161C"/>
    <w:rsid w:val="008121F9"/>
    <w:rsid w:val="00812793"/>
    <w:rsid w:val="00813FCD"/>
    <w:rsid w:val="008149FF"/>
    <w:rsid w:val="00816F50"/>
    <w:rsid w:val="008259B0"/>
    <w:rsid w:val="00827232"/>
    <w:rsid w:val="00832FFB"/>
    <w:rsid w:val="00837594"/>
    <w:rsid w:val="00840815"/>
    <w:rsid w:val="00842A29"/>
    <w:rsid w:val="00846105"/>
    <w:rsid w:val="00854555"/>
    <w:rsid w:val="0086209D"/>
    <w:rsid w:val="00864EFD"/>
    <w:rsid w:val="008743F0"/>
    <w:rsid w:val="008868EB"/>
    <w:rsid w:val="008925C8"/>
    <w:rsid w:val="008B241C"/>
    <w:rsid w:val="008B3B64"/>
    <w:rsid w:val="008C1C1D"/>
    <w:rsid w:val="008D319C"/>
    <w:rsid w:val="008D5DE9"/>
    <w:rsid w:val="008D6499"/>
    <w:rsid w:val="008E02AE"/>
    <w:rsid w:val="008E0C53"/>
    <w:rsid w:val="008E215A"/>
    <w:rsid w:val="008E3617"/>
    <w:rsid w:val="008E65BD"/>
    <w:rsid w:val="008F009C"/>
    <w:rsid w:val="008F575F"/>
    <w:rsid w:val="008F5B53"/>
    <w:rsid w:val="008F7104"/>
    <w:rsid w:val="00901050"/>
    <w:rsid w:val="00901A4B"/>
    <w:rsid w:val="009110CB"/>
    <w:rsid w:val="00913FC8"/>
    <w:rsid w:val="00932CCE"/>
    <w:rsid w:val="00935457"/>
    <w:rsid w:val="0094788E"/>
    <w:rsid w:val="00950C22"/>
    <w:rsid w:val="009553B6"/>
    <w:rsid w:val="009779FE"/>
    <w:rsid w:val="00982017"/>
    <w:rsid w:val="009836C2"/>
    <w:rsid w:val="009855B1"/>
    <w:rsid w:val="00985CF5"/>
    <w:rsid w:val="009971E2"/>
    <w:rsid w:val="00997673"/>
    <w:rsid w:val="009A198D"/>
    <w:rsid w:val="009B522E"/>
    <w:rsid w:val="009B6B15"/>
    <w:rsid w:val="009B6C39"/>
    <w:rsid w:val="009D0C0F"/>
    <w:rsid w:val="009D199F"/>
    <w:rsid w:val="009E7D88"/>
    <w:rsid w:val="009F0EBC"/>
    <w:rsid w:val="009F1CB1"/>
    <w:rsid w:val="00A01416"/>
    <w:rsid w:val="00A02EFE"/>
    <w:rsid w:val="00A12666"/>
    <w:rsid w:val="00A16099"/>
    <w:rsid w:val="00A2105B"/>
    <w:rsid w:val="00A27F1C"/>
    <w:rsid w:val="00A37923"/>
    <w:rsid w:val="00A44712"/>
    <w:rsid w:val="00A47B22"/>
    <w:rsid w:val="00A62FEA"/>
    <w:rsid w:val="00A63F7A"/>
    <w:rsid w:val="00A63FE5"/>
    <w:rsid w:val="00A645B5"/>
    <w:rsid w:val="00A67FB2"/>
    <w:rsid w:val="00A74271"/>
    <w:rsid w:val="00A87C14"/>
    <w:rsid w:val="00AA1D63"/>
    <w:rsid w:val="00AA77F8"/>
    <w:rsid w:val="00AB7321"/>
    <w:rsid w:val="00AD5012"/>
    <w:rsid w:val="00AE4211"/>
    <w:rsid w:val="00B008E3"/>
    <w:rsid w:val="00B01AF3"/>
    <w:rsid w:val="00B0552A"/>
    <w:rsid w:val="00B05846"/>
    <w:rsid w:val="00B10A65"/>
    <w:rsid w:val="00B127BB"/>
    <w:rsid w:val="00B215EB"/>
    <w:rsid w:val="00B25163"/>
    <w:rsid w:val="00B341CD"/>
    <w:rsid w:val="00B4142B"/>
    <w:rsid w:val="00B47324"/>
    <w:rsid w:val="00B50718"/>
    <w:rsid w:val="00B6592C"/>
    <w:rsid w:val="00B66010"/>
    <w:rsid w:val="00B67458"/>
    <w:rsid w:val="00B67B8C"/>
    <w:rsid w:val="00B7278A"/>
    <w:rsid w:val="00B739B1"/>
    <w:rsid w:val="00B76B14"/>
    <w:rsid w:val="00B8120B"/>
    <w:rsid w:val="00B84FB4"/>
    <w:rsid w:val="00B87F36"/>
    <w:rsid w:val="00B92505"/>
    <w:rsid w:val="00B9261F"/>
    <w:rsid w:val="00B931E3"/>
    <w:rsid w:val="00BA03EC"/>
    <w:rsid w:val="00BC157C"/>
    <w:rsid w:val="00BD7864"/>
    <w:rsid w:val="00BE1D76"/>
    <w:rsid w:val="00BE26A2"/>
    <w:rsid w:val="00BE2B5F"/>
    <w:rsid w:val="00BE72F8"/>
    <w:rsid w:val="00BF433D"/>
    <w:rsid w:val="00C120B2"/>
    <w:rsid w:val="00C13D94"/>
    <w:rsid w:val="00C16ACA"/>
    <w:rsid w:val="00C17949"/>
    <w:rsid w:val="00C22E4D"/>
    <w:rsid w:val="00C240F9"/>
    <w:rsid w:val="00C3219F"/>
    <w:rsid w:val="00C33C08"/>
    <w:rsid w:val="00C35693"/>
    <w:rsid w:val="00C43B42"/>
    <w:rsid w:val="00C550C1"/>
    <w:rsid w:val="00C55CA7"/>
    <w:rsid w:val="00C615C6"/>
    <w:rsid w:val="00C63047"/>
    <w:rsid w:val="00C6329F"/>
    <w:rsid w:val="00C725DE"/>
    <w:rsid w:val="00C90634"/>
    <w:rsid w:val="00C94654"/>
    <w:rsid w:val="00C95F20"/>
    <w:rsid w:val="00CA2D6D"/>
    <w:rsid w:val="00CA7638"/>
    <w:rsid w:val="00CB2D3A"/>
    <w:rsid w:val="00CB3F77"/>
    <w:rsid w:val="00CD16A0"/>
    <w:rsid w:val="00CD2A02"/>
    <w:rsid w:val="00CD4AC9"/>
    <w:rsid w:val="00CE1F70"/>
    <w:rsid w:val="00CF4714"/>
    <w:rsid w:val="00D005EF"/>
    <w:rsid w:val="00D069A3"/>
    <w:rsid w:val="00D1456F"/>
    <w:rsid w:val="00D237B3"/>
    <w:rsid w:val="00D246BD"/>
    <w:rsid w:val="00D33C7A"/>
    <w:rsid w:val="00D44A91"/>
    <w:rsid w:val="00D61BD3"/>
    <w:rsid w:val="00D67AC6"/>
    <w:rsid w:val="00D73330"/>
    <w:rsid w:val="00D7597D"/>
    <w:rsid w:val="00D75A4A"/>
    <w:rsid w:val="00DB2B2B"/>
    <w:rsid w:val="00DB59BF"/>
    <w:rsid w:val="00DC51C9"/>
    <w:rsid w:val="00DD6889"/>
    <w:rsid w:val="00DE41FC"/>
    <w:rsid w:val="00DF2179"/>
    <w:rsid w:val="00DF2250"/>
    <w:rsid w:val="00DF313A"/>
    <w:rsid w:val="00E05896"/>
    <w:rsid w:val="00E13E8D"/>
    <w:rsid w:val="00E16A52"/>
    <w:rsid w:val="00E20F79"/>
    <w:rsid w:val="00E32D3B"/>
    <w:rsid w:val="00E371D7"/>
    <w:rsid w:val="00E460EA"/>
    <w:rsid w:val="00E63662"/>
    <w:rsid w:val="00E66074"/>
    <w:rsid w:val="00E67934"/>
    <w:rsid w:val="00E71D1B"/>
    <w:rsid w:val="00E82F08"/>
    <w:rsid w:val="00E8481D"/>
    <w:rsid w:val="00E965FB"/>
    <w:rsid w:val="00EB5D16"/>
    <w:rsid w:val="00EC0C30"/>
    <w:rsid w:val="00ED07BD"/>
    <w:rsid w:val="00ED3046"/>
    <w:rsid w:val="00ED319B"/>
    <w:rsid w:val="00ED6588"/>
    <w:rsid w:val="00EE3A06"/>
    <w:rsid w:val="00EF6B11"/>
    <w:rsid w:val="00F01B71"/>
    <w:rsid w:val="00F121BB"/>
    <w:rsid w:val="00F121F6"/>
    <w:rsid w:val="00F16C0E"/>
    <w:rsid w:val="00F172F3"/>
    <w:rsid w:val="00F21EDE"/>
    <w:rsid w:val="00F31D36"/>
    <w:rsid w:val="00F3388C"/>
    <w:rsid w:val="00F35FB8"/>
    <w:rsid w:val="00F4287E"/>
    <w:rsid w:val="00F5437F"/>
    <w:rsid w:val="00F554F3"/>
    <w:rsid w:val="00F55672"/>
    <w:rsid w:val="00F65C1C"/>
    <w:rsid w:val="00F65EFA"/>
    <w:rsid w:val="00F72654"/>
    <w:rsid w:val="00F754AC"/>
    <w:rsid w:val="00F76CC0"/>
    <w:rsid w:val="00F80245"/>
    <w:rsid w:val="00FA2354"/>
    <w:rsid w:val="00FA2E83"/>
    <w:rsid w:val="00FA4482"/>
    <w:rsid w:val="00FA508A"/>
    <w:rsid w:val="00FB1AE9"/>
    <w:rsid w:val="00FB229E"/>
    <w:rsid w:val="00FC62E1"/>
    <w:rsid w:val="00FD22B5"/>
    <w:rsid w:val="00FD4B8B"/>
    <w:rsid w:val="00FD57CA"/>
    <w:rsid w:val="00FF04AC"/>
    <w:rsid w:val="00FF54D9"/>
    <w:rsid w:val="00FF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548167-2AB3-480E-BECD-5A6BE405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DF3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2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2245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05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50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045D"/>
  </w:style>
  <w:style w:type="paragraph" w:styleId="Piedepgina">
    <w:name w:val="footer"/>
    <w:basedOn w:val="Normal"/>
    <w:link w:val="PiedepginaCar"/>
    <w:uiPriority w:val="99"/>
    <w:unhideWhenUsed/>
    <w:rsid w:val="00050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45D"/>
  </w:style>
  <w:style w:type="paragraph" w:styleId="Textoindependiente3">
    <w:name w:val="Body Text 3"/>
    <w:basedOn w:val="Normal"/>
    <w:link w:val="Textoindependiente3Car"/>
    <w:semiHidden/>
    <w:rsid w:val="0074169A"/>
    <w:pPr>
      <w:spacing w:after="0" w:line="240" w:lineRule="auto"/>
      <w:jc w:val="both"/>
    </w:pPr>
    <w:rPr>
      <w:rFonts w:ascii="Arial" w:eastAsia="Times New Roman" w:hAnsi="Arial"/>
      <w:szCs w:val="20"/>
      <w:lang w:val="es-PE" w:eastAsia="es-ES"/>
    </w:rPr>
  </w:style>
  <w:style w:type="character" w:customStyle="1" w:styleId="Textoindependiente3Car">
    <w:name w:val="Texto independiente 3 Car"/>
    <w:link w:val="Textoindependiente3"/>
    <w:semiHidden/>
    <w:rsid w:val="0074169A"/>
    <w:rPr>
      <w:rFonts w:ascii="Arial" w:eastAsia="Times New Roman" w:hAnsi="Arial"/>
      <w:sz w:val="22"/>
      <w:lang w:eastAsia="es-ES"/>
    </w:rPr>
  </w:style>
  <w:style w:type="paragraph" w:customStyle="1" w:styleId="Pa3">
    <w:name w:val="Pa3"/>
    <w:basedOn w:val="Normal"/>
    <w:next w:val="Normal"/>
    <w:rsid w:val="0074169A"/>
    <w:pPr>
      <w:autoSpaceDE w:val="0"/>
      <w:autoSpaceDN w:val="0"/>
      <w:adjustRightInd w:val="0"/>
      <w:spacing w:after="0" w:line="181" w:lineRule="atLeast"/>
    </w:pPr>
    <w:rPr>
      <w:rFonts w:ascii="Symphony" w:eastAsia="Times New Roman" w:hAnsi="Symphony"/>
      <w:sz w:val="24"/>
      <w:szCs w:val="24"/>
      <w:lang w:eastAsia="es-ES"/>
    </w:rPr>
  </w:style>
  <w:style w:type="character" w:styleId="Refdecomentario">
    <w:name w:val="annotation reference"/>
    <w:uiPriority w:val="99"/>
    <w:semiHidden/>
    <w:unhideWhenUsed/>
    <w:rsid w:val="00E965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65FB"/>
    <w:pPr>
      <w:spacing w:after="160" w:line="240" w:lineRule="auto"/>
    </w:pPr>
    <w:rPr>
      <w:sz w:val="20"/>
      <w:szCs w:val="20"/>
      <w:lang w:val="es-PE"/>
    </w:rPr>
  </w:style>
  <w:style w:type="character" w:customStyle="1" w:styleId="TextocomentarioCar">
    <w:name w:val="Texto comentario Car"/>
    <w:link w:val="Textocomentario"/>
    <w:uiPriority w:val="99"/>
    <w:semiHidden/>
    <w:rsid w:val="00E965FB"/>
    <w:rPr>
      <w:lang w:eastAsia="en-US"/>
    </w:rPr>
  </w:style>
  <w:style w:type="paragraph" w:styleId="NormalWeb">
    <w:name w:val="Normal (Web)"/>
    <w:basedOn w:val="Normal"/>
    <w:uiPriority w:val="99"/>
    <w:unhideWhenUsed/>
    <w:rsid w:val="008E361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es-PE" w:eastAsia="es-PE"/>
    </w:rPr>
  </w:style>
  <w:style w:type="paragraph" w:styleId="Textonotapie">
    <w:name w:val="footnote text"/>
    <w:aliases w:val="Footnote Text Char Char Char Char Char,Footnote Text Char Char Char Char,Footnote reference,FA Fu,Footnote Text Char Char Char"/>
    <w:basedOn w:val="Normal"/>
    <w:link w:val="TextonotapieCar"/>
    <w:unhideWhenUsed/>
    <w:rsid w:val="008E361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PE"/>
    </w:rPr>
  </w:style>
  <w:style w:type="character" w:customStyle="1" w:styleId="TextonotapieCar">
    <w:name w:val="Texto nota pie Car"/>
    <w:aliases w:val="Footnote Text Char Char Char Char Char Car,Footnote Text Char Char Char Char Car,Footnote reference Car,FA Fu Car,Footnote Text Char Char Char Car"/>
    <w:link w:val="Textonotapie"/>
    <w:rsid w:val="008E3617"/>
    <w:rPr>
      <w:rFonts w:ascii="Times New Roman" w:eastAsia="Times New Roman" w:hAnsi="Times New Roman"/>
      <w:lang w:val="es-ES"/>
    </w:rPr>
  </w:style>
  <w:style w:type="character" w:styleId="Refdenotaalpie">
    <w:name w:val="footnote reference"/>
    <w:uiPriority w:val="99"/>
    <w:semiHidden/>
    <w:unhideWhenUsed/>
    <w:rsid w:val="008E3617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4732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47324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25066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s-PE" w:eastAsia="es-ES"/>
    </w:rPr>
  </w:style>
  <w:style w:type="paragraph" w:customStyle="1" w:styleId="Normal1">
    <w:name w:val="Normal1"/>
    <w:basedOn w:val="Normal"/>
    <w:rsid w:val="00D145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E" w:eastAsia="es-PE"/>
    </w:rPr>
  </w:style>
  <w:style w:type="character" w:customStyle="1" w:styleId="no-style-override-2">
    <w:name w:val="no-style-override-2"/>
    <w:basedOn w:val="Fuentedeprrafopredeter"/>
    <w:rsid w:val="00D1456F"/>
  </w:style>
  <w:style w:type="character" w:customStyle="1" w:styleId="no-style-override-5">
    <w:name w:val="no-style-override-5"/>
    <w:basedOn w:val="Fuentedeprrafopredeter"/>
    <w:rsid w:val="00D14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8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3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82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9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7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75DD0-104D-41C8-BF09-37FCC8EC3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1324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csandoval</dc:creator>
  <cp:keywords/>
  <dc:description/>
  <cp:lastModifiedBy>Patricia Segovia Avedaño</cp:lastModifiedBy>
  <cp:revision>2</cp:revision>
  <cp:lastPrinted>2018-09-14T13:41:00Z</cp:lastPrinted>
  <dcterms:created xsi:type="dcterms:W3CDTF">2018-09-17T21:32:00Z</dcterms:created>
  <dcterms:modified xsi:type="dcterms:W3CDTF">2018-09-17T21:32:00Z</dcterms:modified>
</cp:coreProperties>
</file>