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46A" w:rsidRPr="006F5945" w:rsidRDefault="0028446A" w:rsidP="0028446A">
      <w:pPr>
        <w:spacing w:after="0" w:line="240" w:lineRule="auto"/>
        <w:jc w:val="center"/>
        <w:rPr>
          <w:rFonts w:ascii="Arial" w:hAnsi="Arial" w:cs="Arial"/>
          <w:b/>
          <w:caps/>
          <w:color w:val="1C3319"/>
          <w:sz w:val="36"/>
          <w:szCs w:val="36"/>
        </w:rPr>
      </w:pPr>
      <w:r w:rsidRPr="006F5945">
        <w:rPr>
          <w:rFonts w:ascii="Arial" w:hAnsi="Arial" w:cs="Arial"/>
          <w:b/>
          <w:bCs/>
          <w:color w:val="1C3319"/>
          <w:sz w:val="36"/>
          <w:szCs w:val="36"/>
        </w:rPr>
        <w:t xml:space="preserve">PROYECTO DE </w:t>
      </w:r>
      <w:r>
        <w:rPr>
          <w:rFonts w:ascii="Arial" w:hAnsi="Arial" w:cs="Arial"/>
          <w:b/>
          <w:bCs/>
          <w:color w:val="1C3319"/>
          <w:sz w:val="36"/>
          <w:szCs w:val="36"/>
        </w:rPr>
        <w:t xml:space="preserve">MODIFICACIÓN DEL </w:t>
      </w:r>
      <w:r w:rsidRPr="006F5945">
        <w:rPr>
          <w:rFonts w:ascii="Arial" w:hAnsi="Arial" w:cs="Arial"/>
          <w:b/>
          <w:caps/>
          <w:color w:val="1C3319"/>
          <w:sz w:val="36"/>
          <w:szCs w:val="36"/>
        </w:rPr>
        <w:t xml:space="preserve">REGLAMENTO </w:t>
      </w:r>
      <w:r>
        <w:rPr>
          <w:rFonts w:ascii="Arial" w:hAnsi="Arial" w:cs="Arial"/>
          <w:b/>
          <w:caps/>
          <w:color w:val="1C3319"/>
          <w:sz w:val="36"/>
          <w:szCs w:val="36"/>
        </w:rPr>
        <w:t>GENERAL DE LOS REGISTROS PÚBLICOS</w:t>
      </w:r>
    </w:p>
    <w:p w:rsidR="0028446A" w:rsidRPr="006F5945" w:rsidRDefault="0028446A" w:rsidP="002844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C3319"/>
          <w:sz w:val="36"/>
          <w:szCs w:val="36"/>
        </w:rPr>
      </w:pPr>
    </w:p>
    <w:p w:rsidR="0028446A" w:rsidRPr="006F5945" w:rsidRDefault="0028446A" w:rsidP="002844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C3319"/>
          <w:sz w:val="36"/>
          <w:szCs w:val="36"/>
        </w:rPr>
      </w:pPr>
    </w:p>
    <w:p w:rsidR="008A6E38" w:rsidRPr="008A6E38" w:rsidRDefault="0028446A" w:rsidP="008A6E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C3319"/>
          <w:sz w:val="32"/>
          <w:szCs w:val="32"/>
        </w:rPr>
      </w:pPr>
      <w:r w:rsidRPr="008A6E38">
        <w:rPr>
          <w:rFonts w:ascii="Arial" w:hAnsi="Arial" w:cs="Arial"/>
          <w:b/>
          <w:color w:val="1C3319"/>
          <w:sz w:val="32"/>
          <w:szCs w:val="32"/>
        </w:rPr>
        <w:t>La presente modificación al Reglamento General de los Registros Públicos</w:t>
      </w:r>
      <w:r w:rsidRPr="008A6E38">
        <w:rPr>
          <w:rFonts w:ascii="Arial" w:hAnsi="Arial" w:cs="Arial"/>
          <w:b/>
          <w:color w:val="1C3319"/>
          <w:sz w:val="32"/>
          <w:szCs w:val="32"/>
        </w:rPr>
        <w:t xml:space="preserve"> tiene como objetivo regular los alcances de</w:t>
      </w:r>
      <w:r w:rsidRPr="008A6E38">
        <w:rPr>
          <w:rFonts w:ascii="Arial" w:hAnsi="Arial" w:cs="Arial"/>
          <w:b/>
          <w:color w:val="1C3319"/>
          <w:sz w:val="32"/>
          <w:szCs w:val="32"/>
        </w:rPr>
        <w:t xml:space="preserve">l artículo 6 de la Ley N° 30313, </w:t>
      </w:r>
      <w:r w:rsidR="008A6E38" w:rsidRPr="008A6E38">
        <w:rPr>
          <w:rFonts w:ascii="Arial" w:hAnsi="Arial" w:cs="Arial"/>
          <w:b/>
          <w:color w:val="1C3319"/>
          <w:sz w:val="32"/>
          <w:szCs w:val="32"/>
        </w:rPr>
        <w:t>ley de oposición al procedimiento de inscripción registral en trámite y cancelación del asiento registral por suplantación de identidad o falsificación de documentación y modificatoria de</w:t>
      </w:r>
      <w:r w:rsidR="00675BB8">
        <w:rPr>
          <w:rFonts w:ascii="Arial" w:hAnsi="Arial" w:cs="Arial"/>
          <w:b/>
          <w:color w:val="1C3319"/>
          <w:sz w:val="32"/>
          <w:szCs w:val="32"/>
        </w:rPr>
        <w:t xml:space="preserve"> los artículos 2013° y 2014° del C</w:t>
      </w:r>
      <w:r w:rsidR="008A6E38" w:rsidRPr="008A6E38">
        <w:rPr>
          <w:rFonts w:ascii="Arial" w:hAnsi="Arial" w:cs="Arial"/>
          <w:b/>
          <w:color w:val="1C3319"/>
          <w:sz w:val="32"/>
          <w:szCs w:val="32"/>
        </w:rPr>
        <w:t>ódig</w:t>
      </w:r>
      <w:r w:rsidR="00675BB8">
        <w:rPr>
          <w:rFonts w:ascii="Arial" w:hAnsi="Arial" w:cs="Arial"/>
          <w:b/>
          <w:color w:val="1C3319"/>
          <w:sz w:val="32"/>
          <w:szCs w:val="32"/>
        </w:rPr>
        <w:t>o C</w:t>
      </w:r>
      <w:r w:rsidR="008A6E38" w:rsidRPr="008A6E38">
        <w:rPr>
          <w:rFonts w:ascii="Arial" w:hAnsi="Arial" w:cs="Arial"/>
          <w:b/>
          <w:color w:val="1C3319"/>
          <w:sz w:val="32"/>
          <w:szCs w:val="32"/>
        </w:rPr>
        <w:t>ivil y de los artículos 4° y 55° y la quinta y sexta disposiciones complementar</w:t>
      </w:r>
      <w:r w:rsidR="00675BB8">
        <w:rPr>
          <w:rFonts w:ascii="Arial" w:hAnsi="Arial" w:cs="Arial"/>
          <w:b/>
          <w:color w:val="1C3319"/>
          <w:sz w:val="32"/>
          <w:szCs w:val="32"/>
        </w:rPr>
        <w:t>ias transitorias y finales del Decreto L</w:t>
      </w:r>
      <w:r w:rsidR="008A6E38" w:rsidRPr="008A6E38">
        <w:rPr>
          <w:rFonts w:ascii="Arial" w:hAnsi="Arial" w:cs="Arial"/>
          <w:b/>
          <w:color w:val="1C3319"/>
          <w:sz w:val="32"/>
          <w:szCs w:val="32"/>
        </w:rPr>
        <w:t xml:space="preserve">egislativo </w:t>
      </w:r>
      <w:r w:rsidR="00675BB8">
        <w:rPr>
          <w:rFonts w:ascii="Arial" w:hAnsi="Arial" w:cs="Arial"/>
          <w:b/>
          <w:color w:val="1C3319"/>
          <w:sz w:val="32"/>
          <w:szCs w:val="32"/>
        </w:rPr>
        <w:t xml:space="preserve">N° </w:t>
      </w:r>
      <w:r w:rsidR="008A6E38" w:rsidRPr="008A6E38">
        <w:rPr>
          <w:rFonts w:ascii="Arial" w:hAnsi="Arial" w:cs="Arial"/>
          <w:b/>
          <w:color w:val="1C3319"/>
          <w:sz w:val="32"/>
          <w:szCs w:val="32"/>
        </w:rPr>
        <w:t>1049.</w:t>
      </w:r>
    </w:p>
    <w:p w:rsidR="008A6E38" w:rsidRDefault="008A6E38" w:rsidP="002844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C3319"/>
          <w:sz w:val="36"/>
          <w:szCs w:val="36"/>
        </w:rPr>
      </w:pPr>
    </w:p>
    <w:p w:rsidR="0028446A" w:rsidRPr="008A6E38" w:rsidRDefault="0028446A" w:rsidP="002844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C3319"/>
          <w:sz w:val="32"/>
          <w:szCs w:val="32"/>
        </w:rPr>
      </w:pPr>
      <w:r w:rsidRPr="008A6E38">
        <w:rPr>
          <w:rFonts w:ascii="Arial" w:hAnsi="Arial" w:cs="Arial"/>
          <w:color w:val="1C3319"/>
          <w:sz w:val="32"/>
          <w:szCs w:val="32"/>
        </w:rPr>
        <w:t>En tal sentido, agradeceremos a las instancias registrales, especialistas en materia registral, usuarios del Registro y público en general, que con la finalidad de mejorar el texto final del presente proyecto se sirvan hacernos llegar sus comentarios, sugerencias u observaciones, a los siguientes correos electrónicos:</w:t>
      </w:r>
    </w:p>
    <w:p w:rsidR="0028446A" w:rsidRDefault="0028446A" w:rsidP="002844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C3319"/>
          <w:sz w:val="36"/>
          <w:szCs w:val="36"/>
        </w:rPr>
      </w:pPr>
    </w:p>
    <w:p w:rsidR="0028446A" w:rsidRPr="006F5945" w:rsidRDefault="0028446A" w:rsidP="002844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C3319"/>
          <w:sz w:val="36"/>
          <w:szCs w:val="36"/>
        </w:rPr>
      </w:pPr>
    </w:p>
    <w:p w:rsidR="0028446A" w:rsidRDefault="0028446A" w:rsidP="0028446A">
      <w:pPr>
        <w:autoSpaceDE w:val="0"/>
        <w:autoSpaceDN w:val="0"/>
        <w:adjustRightInd w:val="0"/>
        <w:spacing w:after="0" w:line="240" w:lineRule="auto"/>
        <w:jc w:val="center"/>
        <w:rPr>
          <w:rStyle w:val="Hipervnculo"/>
          <w:rFonts w:ascii="Arial" w:hAnsi="Arial" w:cs="Arial"/>
          <w:color w:val="1C3319"/>
          <w:sz w:val="36"/>
          <w:szCs w:val="36"/>
        </w:rPr>
      </w:pPr>
      <w:hyperlink r:id="rId4" w:history="1">
        <w:r w:rsidRPr="006F5945">
          <w:rPr>
            <w:rStyle w:val="Hipervnculo"/>
            <w:rFonts w:ascii="Arial" w:hAnsi="Arial" w:cs="Arial"/>
            <w:color w:val="1C3319"/>
            <w:sz w:val="36"/>
            <w:szCs w:val="36"/>
          </w:rPr>
          <w:t>nchirinos@sunarp.gob.pe</w:t>
        </w:r>
      </w:hyperlink>
    </w:p>
    <w:p w:rsidR="0028446A" w:rsidRPr="006F5945" w:rsidRDefault="0028446A" w:rsidP="002844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C3319"/>
          <w:sz w:val="36"/>
          <w:szCs w:val="36"/>
        </w:rPr>
      </w:pPr>
    </w:p>
    <w:p w:rsidR="0028446A" w:rsidRPr="006F5945" w:rsidRDefault="0028446A" w:rsidP="002844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C3319"/>
          <w:sz w:val="36"/>
          <w:szCs w:val="36"/>
        </w:rPr>
      </w:pPr>
      <w:hyperlink r:id="rId5" w:history="1">
        <w:r w:rsidRPr="006F5945">
          <w:rPr>
            <w:rStyle w:val="Hipervnculo"/>
            <w:rFonts w:ascii="Arial" w:hAnsi="Arial" w:cs="Arial"/>
            <w:color w:val="1C3319"/>
            <w:sz w:val="36"/>
            <w:szCs w:val="36"/>
          </w:rPr>
          <w:t>janaya@sunarp.gob.pe</w:t>
        </w:r>
      </w:hyperlink>
    </w:p>
    <w:p w:rsidR="0028446A" w:rsidRPr="006F5945" w:rsidRDefault="0028446A" w:rsidP="0028446A">
      <w:pPr>
        <w:jc w:val="center"/>
        <w:rPr>
          <w:rFonts w:ascii="Arial" w:hAnsi="Arial" w:cs="Arial"/>
          <w:color w:val="1C3319"/>
          <w:sz w:val="36"/>
          <w:szCs w:val="36"/>
        </w:rPr>
      </w:pPr>
    </w:p>
    <w:p w:rsidR="0028446A" w:rsidRDefault="0028446A" w:rsidP="0028446A">
      <w:pPr>
        <w:jc w:val="center"/>
        <w:rPr>
          <w:rFonts w:ascii="Arial" w:hAnsi="Arial" w:cs="Arial"/>
          <w:b/>
          <w:color w:val="1C3319"/>
          <w:sz w:val="36"/>
          <w:szCs w:val="36"/>
        </w:rPr>
      </w:pPr>
      <w:r w:rsidRPr="006F5945">
        <w:rPr>
          <w:rFonts w:ascii="Arial" w:hAnsi="Arial" w:cs="Arial"/>
          <w:b/>
          <w:color w:val="1C3319"/>
          <w:sz w:val="36"/>
          <w:szCs w:val="36"/>
        </w:rPr>
        <w:t xml:space="preserve">San </w:t>
      </w:r>
      <w:r>
        <w:rPr>
          <w:rFonts w:ascii="Arial" w:hAnsi="Arial" w:cs="Arial"/>
          <w:b/>
          <w:color w:val="1C3319"/>
          <w:sz w:val="36"/>
          <w:szCs w:val="36"/>
        </w:rPr>
        <w:t>Isidro, Julio</w:t>
      </w:r>
      <w:r w:rsidRPr="006F5945">
        <w:rPr>
          <w:rFonts w:ascii="Arial" w:hAnsi="Arial" w:cs="Arial"/>
          <w:b/>
          <w:color w:val="1C3319"/>
          <w:sz w:val="36"/>
          <w:szCs w:val="36"/>
        </w:rPr>
        <w:t xml:space="preserve"> de 2015</w:t>
      </w:r>
    </w:p>
    <w:p w:rsidR="0028446A" w:rsidRDefault="0028446A" w:rsidP="0028446A">
      <w:pPr>
        <w:jc w:val="center"/>
        <w:rPr>
          <w:rFonts w:ascii="Arial" w:hAnsi="Arial" w:cs="Arial"/>
          <w:b/>
          <w:color w:val="1C3319"/>
          <w:sz w:val="36"/>
          <w:szCs w:val="36"/>
        </w:rPr>
      </w:pPr>
    </w:p>
    <w:p w:rsidR="0028446A" w:rsidRDefault="0028446A" w:rsidP="0028446A">
      <w:pPr>
        <w:jc w:val="center"/>
        <w:rPr>
          <w:rFonts w:ascii="Arial" w:hAnsi="Arial" w:cs="Arial"/>
          <w:b/>
          <w:color w:val="1C3319"/>
          <w:sz w:val="36"/>
          <w:szCs w:val="36"/>
        </w:rPr>
      </w:pPr>
    </w:p>
    <w:p w:rsidR="006B350A" w:rsidRPr="006B350A" w:rsidRDefault="006B350A" w:rsidP="006B350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B350A">
        <w:rPr>
          <w:rFonts w:ascii="Arial" w:hAnsi="Arial" w:cs="Arial"/>
          <w:b/>
          <w:sz w:val="32"/>
          <w:szCs w:val="32"/>
        </w:rPr>
        <w:lastRenderedPageBreak/>
        <w:t xml:space="preserve">TUO DEL REGLAMENTO GENERAL DE LOS </w:t>
      </w:r>
    </w:p>
    <w:p w:rsidR="006B350A" w:rsidRPr="006B350A" w:rsidRDefault="006B350A" w:rsidP="006B350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B350A">
        <w:rPr>
          <w:rFonts w:ascii="Arial" w:hAnsi="Arial" w:cs="Arial"/>
          <w:b/>
          <w:sz w:val="32"/>
          <w:szCs w:val="32"/>
        </w:rPr>
        <w:t>REGISTROS PÚBLICOS</w:t>
      </w:r>
    </w:p>
    <w:p w:rsidR="006B350A" w:rsidRPr="006B350A" w:rsidRDefault="006B350A" w:rsidP="006B350A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6B350A">
        <w:rPr>
          <w:rFonts w:ascii="Arial" w:hAnsi="Arial" w:cs="Arial"/>
          <w:b/>
          <w:color w:val="FF0000"/>
          <w:sz w:val="24"/>
          <w:szCs w:val="24"/>
        </w:rPr>
        <w:t>(</w:t>
      </w:r>
      <w:proofErr w:type="gramStart"/>
      <w:r w:rsidRPr="006B350A">
        <w:rPr>
          <w:rFonts w:ascii="Arial" w:hAnsi="Arial" w:cs="Arial"/>
          <w:b/>
          <w:color w:val="FF0000"/>
          <w:sz w:val="24"/>
          <w:szCs w:val="24"/>
        </w:rPr>
        <w:t>proyecto</w:t>
      </w:r>
      <w:proofErr w:type="gramEnd"/>
      <w:r w:rsidRPr="006B350A">
        <w:rPr>
          <w:rFonts w:ascii="Arial" w:hAnsi="Arial" w:cs="Arial"/>
          <w:b/>
          <w:color w:val="FF0000"/>
          <w:sz w:val="24"/>
          <w:szCs w:val="24"/>
        </w:rPr>
        <w:t xml:space="preserve"> de modificación)</w:t>
      </w:r>
    </w:p>
    <w:p w:rsidR="006B350A" w:rsidRDefault="006B350A" w:rsidP="006B350A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6B350A" w:rsidRDefault="006B350A" w:rsidP="006B350A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6B350A" w:rsidRPr="00675BB8" w:rsidRDefault="006B350A" w:rsidP="006B35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75BB8">
        <w:rPr>
          <w:rFonts w:ascii="Arial" w:hAnsi="Arial" w:cs="Arial"/>
          <w:b/>
          <w:sz w:val="28"/>
          <w:szCs w:val="28"/>
        </w:rPr>
        <w:t>Artículo 10-A.- Formalidad del título inscribible que contiene la decisión arbitral</w:t>
      </w:r>
    </w:p>
    <w:p w:rsidR="006B350A" w:rsidRPr="00675BB8" w:rsidRDefault="006B350A" w:rsidP="006B350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B350A" w:rsidRPr="00675BB8" w:rsidRDefault="006B350A" w:rsidP="006B350A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675BB8">
        <w:rPr>
          <w:rFonts w:ascii="Arial" w:hAnsi="Arial" w:cs="Arial"/>
          <w:color w:val="FF0000"/>
          <w:sz w:val="28"/>
          <w:szCs w:val="28"/>
        </w:rPr>
        <w:t xml:space="preserve">En el arbitraje institucional o ad hoc deberá presentarse el laudo arbitral protocolizado. Para tal efecto el parte notarial estará conformado por el acta, el laudo, el convenio arbitral y la constancia de la notificación a que se refiere el artículo 59° del Decreto Legislativo N° 1071, norma que regula el Arbitraje.  </w:t>
      </w:r>
    </w:p>
    <w:p w:rsidR="006B350A" w:rsidRPr="00675BB8" w:rsidRDefault="006B350A" w:rsidP="006B350A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6B350A" w:rsidRPr="00675BB8" w:rsidRDefault="006B350A" w:rsidP="006B350A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675BB8">
        <w:rPr>
          <w:rFonts w:ascii="Arial" w:hAnsi="Arial" w:cs="Arial"/>
          <w:color w:val="FF0000"/>
          <w:sz w:val="28"/>
          <w:szCs w:val="28"/>
        </w:rPr>
        <w:t xml:space="preserve">La protocolización se hará de conformidad con el procedimiento establecido en </w:t>
      </w:r>
      <w:r w:rsidRPr="00675BB8">
        <w:rPr>
          <w:rFonts w:ascii="Arial" w:hAnsi="Arial" w:cs="Arial"/>
          <w:color w:val="FF0000"/>
          <w:sz w:val="28"/>
          <w:szCs w:val="28"/>
        </w:rPr>
        <w:t>el Dec</w:t>
      </w:r>
      <w:bookmarkStart w:id="0" w:name="_GoBack"/>
      <w:bookmarkEnd w:id="0"/>
      <w:r w:rsidRPr="00675BB8">
        <w:rPr>
          <w:rFonts w:ascii="Arial" w:hAnsi="Arial" w:cs="Arial"/>
          <w:color w:val="FF0000"/>
          <w:sz w:val="28"/>
          <w:szCs w:val="28"/>
        </w:rPr>
        <w:t xml:space="preserve">reto Legislativo N° 1049, norma que regula el Notariado y </w:t>
      </w:r>
      <w:r w:rsidRPr="00675BB8">
        <w:rPr>
          <w:rFonts w:ascii="Arial" w:hAnsi="Arial" w:cs="Arial"/>
          <w:color w:val="FF0000"/>
          <w:sz w:val="28"/>
          <w:szCs w:val="28"/>
        </w:rPr>
        <w:t xml:space="preserve">el reglamento de la Ley N° 30313.  </w:t>
      </w:r>
    </w:p>
    <w:p w:rsidR="006B350A" w:rsidRPr="00675BB8" w:rsidRDefault="006B350A" w:rsidP="006B350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B350A" w:rsidRPr="00675BB8" w:rsidRDefault="006B350A" w:rsidP="006B350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75BB8">
        <w:rPr>
          <w:rFonts w:ascii="Arial" w:hAnsi="Arial" w:cs="Arial"/>
          <w:sz w:val="28"/>
          <w:szCs w:val="28"/>
        </w:rPr>
        <w:t>Tratándose de laudos provenientes del arbitraje popular previsto en el Decreto Supremo N° 016-2008-JUS, deberá además acompañarse copia certificada por funcionario competente de la resolución del Director Nacional de Justicia que acredite que el Árbitro Único o miembro del Tribunal Arbitral forman parte de la Nómina de Árbitros que prestan servicios en el Centro de Arbitraje Popular del Ministerio de Justicia y Derechos Humanos</w:t>
      </w:r>
      <w:r w:rsidRPr="00675BB8">
        <w:rPr>
          <w:rFonts w:ascii="Arial" w:hAnsi="Arial" w:cs="Arial"/>
          <w:sz w:val="28"/>
          <w:szCs w:val="28"/>
        </w:rPr>
        <w:t>.</w:t>
      </w:r>
    </w:p>
    <w:p w:rsidR="006B350A" w:rsidRPr="00675BB8" w:rsidRDefault="006B350A" w:rsidP="006B350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28446A" w:rsidRPr="00675BB8" w:rsidRDefault="006B350A" w:rsidP="006B350A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675BB8">
        <w:rPr>
          <w:rFonts w:ascii="Arial" w:hAnsi="Arial" w:cs="Arial"/>
          <w:sz w:val="28"/>
          <w:szCs w:val="28"/>
        </w:rPr>
        <w:t xml:space="preserve">Para el caso de la medida cautelar dictada dentro del proceso arbitral se deberá presentar el oficio que disponga su inscripción dirigido al Registrador de la  Oficina Registral competente, </w:t>
      </w:r>
      <w:r w:rsidRPr="00675BB8">
        <w:rPr>
          <w:rFonts w:ascii="Arial" w:hAnsi="Arial" w:cs="Arial"/>
          <w:color w:val="FF0000"/>
          <w:sz w:val="28"/>
          <w:szCs w:val="28"/>
        </w:rPr>
        <w:t>acompañando la decisión arbitral que contiene dicha medida, así como las copias certificadas notarialmente del convenio arbitral y del documento de identidad de quienes suscribieron dicha decisión.</w:t>
      </w:r>
    </w:p>
    <w:p w:rsidR="006B350A" w:rsidRPr="00675BB8" w:rsidRDefault="006B350A" w:rsidP="006B350A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p w:rsidR="006B350A" w:rsidRPr="00675BB8" w:rsidRDefault="006B350A" w:rsidP="006B350A">
      <w:pPr>
        <w:spacing w:after="0" w:line="240" w:lineRule="auto"/>
        <w:ind w:right="616"/>
        <w:jc w:val="both"/>
        <w:rPr>
          <w:rFonts w:ascii="Arial" w:hAnsi="Arial" w:cs="Arial"/>
          <w:b/>
          <w:i/>
          <w:sz w:val="28"/>
          <w:szCs w:val="28"/>
        </w:rPr>
      </w:pPr>
    </w:p>
    <w:p w:rsidR="006B350A" w:rsidRPr="0039611F" w:rsidRDefault="006B350A" w:rsidP="0039611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9611F">
        <w:rPr>
          <w:rFonts w:ascii="Arial" w:hAnsi="Arial" w:cs="Arial"/>
          <w:b/>
          <w:sz w:val="28"/>
          <w:szCs w:val="28"/>
        </w:rPr>
        <w:t>Artículo 32-A.- Alcances de la calificación de los Laudos Arbitrales</w:t>
      </w:r>
    </w:p>
    <w:p w:rsidR="0039611F" w:rsidRDefault="0039611F" w:rsidP="006B350A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p w:rsidR="006B350A" w:rsidRPr="00675BB8" w:rsidRDefault="006B350A" w:rsidP="006B350A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675BB8">
        <w:rPr>
          <w:rFonts w:ascii="Arial" w:hAnsi="Arial" w:cs="Arial"/>
          <w:color w:val="FF0000"/>
          <w:sz w:val="28"/>
          <w:szCs w:val="28"/>
        </w:rPr>
        <w:t xml:space="preserve">“(…) </w:t>
      </w:r>
      <w:r w:rsidRPr="00675BB8">
        <w:rPr>
          <w:rFonts w:ascii="Arial" w:hAnsi="Arial" w:cs="Arial"/>
          <w:color w:val="FF0000"/>
          <w:sz w:val="28"/>
          <w:szCs w:val="28"/>
        </w:rPr>
        <w:t>Tratándose del convenio arbitral, la calificación se circunscribirá únicamente a la verificación del sometimiento de las partes a la vía arbitral.</w:t>
      </w:r>
      <w:r w:rsidRPr="00675BB8">
        <w:rPr>
          <w:rFonts w:ascii="Arial" w:hAnsi="Arial" w:cs="Arial"/>
          <w:color w:val="FF0000"/>
          <w:sz w:val="28"/>
          <w:szCs w:val="28"/>
        </w:rPr>
        <w:t xml:space="preserve"> (…)”</w:t>
      </w:r>
    </w:p>
    <w:p w:rsidR="0002097E" w:rsidRDefault="0002097E"/>
    <w:sectPr w:rsidR="000209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6A"/>
    <w:rsid w:val="0002097E"/>
    <w:rsid w:val="0028446A"/>
    <w:rsid w:val="0039611F"/>
    <w:rsid w:val="00675BB8"/>
    <w:rsid w:val="006B350A"/>
    <w:rsid w:val="008A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A5203-11B6-4B2D-9B2A-E73090A2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6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44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aya@sunarp.gob.pe" TargetMode="External"/><Relationship Id="rId4" Type="http://schemas.openxmlformats.org/officeDocument/2006/relationships/hyperlink" Target="mailto:nchirinos@sunarp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Anaya</dc:creator>
  <cp:keywords/>
  <dc:description/>
  <cp:lastModifiedBy>Javier Anaya</cp:lastModifiedBy>
  <cp:revision>3</cp:revision>
  <dcterms:created xsi:type="dcterms:W3CDTF">2015-08-03T13:57:00Z</dcterms:created>
  <dcterms:modified xsi:type="dcterms:W3CDTF">2015-08-03T14:25:00Z</dcterms:modified>
</cp:coreProperties>
</file>