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C75" w:rsidRDefault="007E2C75" w:rsidP="007E2C75">
      <w:pPr>
        <w:spacing w:after="0" w:line="240" w:lineRule="auto"/>
        <w:jc w:val="center"/>
        <w:rPr>
          <w:rFonts w:ascii="Arial" w:hAnsi="Arial" w:cs="Arial"/>
          <w:b/>
          <w:sz w:val="24"/>
          <w:szCs w:val="24"/>
        </w:rPr>
      </w:pPr>
      <w:r>
        <w:rPr>
          <w:rFonts w:ascii="Arial" w:hAnsi="Arial" w:cs="Arial"/>
          <w:b/>
          <w:sz w:val="24"/>
          <w:szCs w:val="24"/>
        </w:rPr>
        <w:t xml:space="preserve">DIRECTIVA N° </w:t>
      </w:r>
      <w:r>
        <w:rPr>
          <w:rFonts w:ascii="Arial" w:hAnsi="Arial" w:cs="Arial"/>
          <w:b/>
          <w:sz w:val="24"/>
          <w:szCs w:val="24"/>
        </w:rPr>
        <w:tab/>
      </w:r>
      <w:r>
        <w:rPr>
          <w:rFonts w:ascii="Arial" w:hAnsi="Arial" w:cs="Arial"/>
          <w:b/>
          <w:sz w:val="24"/>
          <w:szCs w:val="24"/>
        </w:rPr>
        <w:tab/>
        <w:t>-201</w:t>
      </w:r>
      <w:r w:rsidR="00A3228B">
        <w:rPr>
          <w:rFonts w:ascii="Arial" w:hAnsi="Arial" w:cs="Arial"/>
          <w:b/>
          <w:sz w:val="24"/>
          <w:szCs w:val="24"/>
        </w:rPr>
        <w:t>5</w:t>
      </w:r>
      <w:r>
        <w:rPr>
          <w:rFonts w:ascii="Arial" w:hAnsi="Arial" w:cs="Arial"/>
          <w:b/>
          <w:sz w:val="24"/>
          <w:szCs w:val="24"/>
        </w:rPr>
        <w:t>-SUNARP/SN</w:t>
      </w:r>
    </w:p>
    <w:p w:rsidR="002A18D7" w:rsidRDefault="002A18D7" w:rsidP="007E2C75">
      <w:pPr>
        <w:spacing w:after="0" w:line="240" w:lineRule="auto"/>
        <w:jc w:val="center"/>
        <w:rPr>
          <w:rFonts w:ascii="Arial" w:hAnsi="Arial" w:cs="Arial"/>
          <w:b/>
          <w:sz w:val="24"/>
          <w:szCs w:val="24"/>
        </w:rPr>
      </w:pPr>
    </w:p>
    <w:p w:rsidR="00DF730B" w:rsidRDefault="00DF730B" w:rsidP="007E2C75">
      <w:pPr>
        <w:spacing w:after="0" w:line="240" w:lineRule="auto"/>
        <w:jc w:val="center"/>
        <w:rPr>
          <w:rFonts w:ascii="Arial" w:hAnsi="Arial" w:cs="Arial"/>
          <w:b/>
          <w:sz w:val="24"/>
          <w:szCs w:val="24"/>
        </w:rPr>
      </w:pPr>
    </w:p>
    <w:p w:rsidR="002A18D7" w:rsidRDefault="002A18D7" w:rsidP="007E2C75">
      <w:pPr>
        <w:spacing w:after="0" w:line="240" w:lineRule="auto"/>
        <w:jc w:val="center"/>
        <w:rPr>
          <w:rFonts w:ascii="Arial" w:hAnsi="Arial" w:cs="Arial"/>
          <w:b/>
          <w:sz w:val="24"/>
          <w:szCs w:val="24"/>
        </w:rPr>
      </w:pPr>
      <w:r w:rsidRPr="007E606F">
        <w:rPr>
          <w:rFonts w:ascii="Arial" w:hAnsi="Arial"/>
          <w:b/>
          <w:sz w:val="24"/>
        </w:rPr>
        <w:t>DIRECTIVA QUE REG</w:t>
      </w:r>
      <w:r>
        <w:rPr>
          <w:rFonts w:ascii="Arial" w:hAnsi="Arial"/>
          <w:b/>
          <w:sz w:val="24"/>
        </w:rPr>
        <w:t xml:space="preserve">ULA EL SISTEMA DE CORRELACION DEL </w:t>
      </w:r>
      <w:bookmarkStart w:id="0" w:name="_GoBack"/>
      <w:bookmarkEnd w:id="0"/>
      <w:r>
        <w:rPr>
          <w:rFonts w:ascii="Arial" w:hAnsi="Arial"/>
          <w:b/>
          <w:sz w:val="24"/>
        </w:rPr>
        <w:t>REGISTRO DE PREDIOS Y DEL REGISTRO PERSONAL</w:t>
      </w:r>
    </w:p>
    <w:p w:rsidR="007E2C75" w:rsidRDefault="007E2C75" w:rsidP="007E2C75">
      <w:pPr>
        <w:spacing w:after="0" w:line="240" w:lineRule="auto"/>
        <w:jc w:val="both"/>
        <w:rPr>
          <w:rFonts w:ascii="Arial" w:hAnsi="Arial" w:cs="Arial"/>
          <w:sz w:val="24"/>
          <w:szCs w:val="24"/>
        </w:rPr>
      </w:pPr>
    </w:p>
    <w:p w:rsidR="00DF730B" w:rsidRDefault="00DF730B" w:rsidP="007E2C75">
      <w:pPr>
        <w:spacing w:after="0" w:line="240" w:lineRule="auto"/>
        <w:jc w:val="both"/>
        <w:rPr>
          <w:rFonts w:ascii="Arial" w:hAnsi="Arial" w:cs="Arial"/>
          <w:sz w:val="24"/>
          <w:szCs w:val="24"/>
        </w:rPr>
      </w:pPr>
    </w:p>
    <w:p w:rsidR="007E2C75" w:rsidRDefault="007E2C75" w:rsidP="007E2C75">
      <w:pPr>
        <w:spacing w:after="0" w:line="240" w:lineRule="auto"/>
        <w:jc w:val="both"/>
        <w:rPr>
          <w:rFonts w:ascii="Arial" w:hAnsi="Arial" w:cs="Arial"/>
          <w:sz w:val="24"/>
          <w:szCs w:val="24"/>
        </w:rPr>
      </w:pPr>
    </w:p>
    <w:p w:rsidR="007E2C75" w:rsidRDefault="007E2C75" w:rsidP="007E2C75">
      <w:pPr>
        <w:spacing w:after="0" w:line="240" w:lineRule="auto"/>
        <w:rPr>
          <w:rFonts w:ascii="Arial" w:hAnsi="Arial" w:cs="Arial"/>
          <w:b/>
          <w:sz w:val="24"/>
          <w:szCs w:val="24"/>
        </w:rPr>
      </w:pPr>
      <w:r>
        <w:rPr>
          <w:rFonts w:ascii="Arial" w:hAnsi="Arial" w:cs="Arial"/>
          <w:b/>
          <w:sz w:val="24"/>
          <w:szCs w:val="24"/>
        </w:rPr>
        <w:t>I. OBJETO.-</w:t>
      </w:r>
    </w:p>
    <w:p w:rsidR="00296D57" w:rsidRDefault="00296D57" w:rsidP="007E2C75">
      <w:pPr>
        <w:spacing w:after="0" w:line="240" w:lineRule="auto"/>
        <w:jc w:val="both"/>
        <w:rPr>
          <w:rFonts w:ascii="Arial" w:hAnsi="Arial" w:cs="Arial"/>
          <w:sz w:val="24"/>
          <w:szCs w:val="24"/>
        </w:rPr>
      </w:pPr>
    </w:p>
    <w:p w:rsidR="00A61833" w:rsidRDefault="007E2C75" w:rsidP="004A66D0">
      <w:pPr>
        <w:spacing w:after="0" w:line="240" w:lineRule="auto"/>
        <w:jc w:val="both"/>
        <w:rPr>
          <w:rFonts w:ascii="Arial" w:hAnsi="Arial" w:cs="Arial"/>
          <w:sz w:val="24"/>
          <w:szCs w:val="24"/>
        </w:rPr>
      </w:pPr>
      <w:r>
        <w:rPr>
          <w:rFonts w:ascii="Arial" w:hAnsi="Arial" w:cs="Arial"/>
          <w:sz w:val="24"/>
          <w:szCs w:val="24"/>
        </w:rPr>
        <w:t xml:space="preserve">La directiva tiene por objeto </w:t>
      </w:r>
      <w:r w:rsidR="00296D57">
        <w:rPr>
          <w:rFonts w:ascii="Arial" w:hAnsi="Arial" w:cs="Arial"/>
          <w:sz w:val="24"/>
          <w:szCs w:val="24"/>
        </w:rPr>
        <w:t xml:space="preserve">establecer disposiciones </w:t>
      </w:r>
      <w:r w:rsidR="00043760">
        <w:rPr>
          <w:rFonts w:ascii="Arial" w:hAnsi="Arial" w:cs="Arial"/>
          <w:sz w:val="24"/>
          <w:szCs w:val="24"/>
        </w:rPr>
        <w:t xml:space="preserve">sobre la funcionalidad y alcances del </w:t>
      </w:r>
      <w:r w:rsidR="00CA4081">
        <w:rPr>
          <w:rFonts w:ascii="Arial" w:hAnsi="Arial" w:cs="Arial"/>
          <w:sz w:val="24"/>
          <w:szCs w:val="24"/>
        </w:rPr>
        <w:t>sistema de correlación</w:t>
      </w:r>
      <w:r w:rsidR="00EE4078">
        <w:rPr>
          <w:rFonts w:ascii="Arial" w:hAnsi="Arial" w:cs="Arial"/>
          <w:sz w:val="24"/>
          <w:szCs w:val="24"/>
        </w:rPr>
        <w:t xml:space="preserve"> </w:t>
      </w:r>
      <w:r w:rsidR="00A61833" w:rsidRPr="00A61833">
        <w:rPr>
          <w:rFonts w:ascii="Arial" w:hAnsi="Arial" w:cs="Arial"/>
          <w:sz w:val="24"/>
          <w:szCs w:val="24"/>
        </w:rPr>
        <w:t>del registro de predios y del registro personal</w:t>
      </w:r>
      <w:r w:rsidR="00A61833">
        <w:rPr>
          <w:rFonts w:ascii="Arial" w:hAnsi="Arial" w:cs="Arial"/>
          <w:sz w:val="24"/>
          <w:szCs w:val="24"/>
        </w:rPr>
        <w:t>.</w:t>
      </w:r>
    </w:p>
    <w:p w:rsidR="00A61833" w:rsidRDefault="00A61833" w:rsidP="004A66D0">
      <w:pPr>
        <w:spacing w:after="0" w:line="240" w:lineRule="auto"/>
        <w:jc w:val="both"/>
        <w:rPr>
          <w:rFonts w:ascii="Arial" w:hAnsi="Arial" w:cs="Arial"/>
          <w:sz w:val="24"/>
          <w:szCs w:val="24"/>
        </w:rPr>
      </w:pPr>
    </w:p>
    <w:p w:rsidR="007E2C75" w:rsidRDefault="007E2C75" w:rsidP="004A66D0">
      <w:pPr>
        <w:spacing w:after="0" w:line="240" w:lineRule="auto"/>
        <w:jc w:val="both"/>
        <w:rPr>
          <w:rFonts w:ascii="Arial" w:hAnsi="Arial" w:cs="Arial"/>
          <w:sz w:val="24"/>
          <w:szCs w:val="24"/>
        </w:rPr>
      </w:pPr>
    </w:p>
    <w:p w:rsidR="007E2C75" w:rsidRDefault="007E2C75" w:rsidP="004A66D0">
      <w:pPr>
        <w:spacing w:after="0" w:line="240" w:lineRule="auto"/>
        <w:jc w:val="both"/>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II. FINALIDAD.-</w:t>
      </w:r>
    </w:p>
    <w:p w:rsidR="002112EC" w:rsidRPr="00764D69" w:rsidRDefault="002112EC" w:rsidP="004A66D0">
      <w:pPr>
        <w:spacing w:after="0" w:line="240" w:lineRule="auto"/>
        <w:jc w:val="both"/>
        <w:rPr>
          <w:rFonts w:ascii="Arial" w:eastAsia="Times New Roman" w:hAnsi="Arial" w:cs="Arial"/>
          <w:color w:val="000000"/>
          <w:sz w:val="24"/>
          <w:szCs w:val="24"/>
          <w:highlight w:val="yellow"/>
          <w:lang w:eastAsia="es-ES"/>
        </w:rPr>
      </w:pPr>
    </w:p>
    <w:p w:rsidR="00AE10BD" w:rsidRDefault="002112EC" w:rsidP="004A66D0">
      <w:pPr>
        <w:spacing w:after="0" w:line="240" w:lineRule="auto"/>
        <w:jc w:val="both"/>
        <w:rPr>
          <w:rFonts w:ascii="Arial" w:hAnsi="Arial" w:cs="Arial"/>
          <w:sz w:val="24"/>
          <w:szCs w:val="24"/>
        </w:rPr>
      </w:pPr>
      <w:r w:rsidRPr="00A61833">
        <w:rPr>
          <w:rFonts w:ascii="Arial" w:hAnsi="Arial" w:cs="Arial"/>
          <w:sz w:val="24"/>
          <w:szCs w:val="24"/>
        </w:rPr>
        <w:t>El sistema de correlación del registro de predios y registro personal tiene por finalidad</w:t>
      </w:r>
      <w:r w:rsidR="00AE10BD">
        <w:rPr>
          <w:rFonts w:ascii="Arial" w:hAnsi="Arial" w:cs="Arial"/>
          <w:sz w:val="24"/>
          <w:szCs w:val="24"/>
        </w:rPr>
        <w:t>:</w:t>
      </w:r>
    </w:p>
    <w:p w:rsidR="00AE10BD" w:rsidRDefault="00AE10BD" w:rsidP="004A66D0">
      <w:pPr>
        <w:spacing w:after="0" w:line="240" w:lineRule="auto"/>
        <w:jc w:val="both"/>
        <w:rPr>
          <w:rFonts w:ascii="Arial" w:hAnsi="Arial" w:cs="Arial"/>
          <w:sz w:val="24"/>
          <w:szCs w:val="24"/>
        </w:rPr>
      </w:pPr>
    </w:p>
    <w:p w:rsidR="00AE10BD" w:rsidRPr="00DE6A0B" w:rsidRDefault="00AE10BD" w:rsidP="004A66D0">
      <w:pPr>
        <w:spacing w:after="0" w:line="240" w:lineRule="auto"/>
        <w:jc w:val="both"/>
        <w:rPr>
          <w:rFonts w:ascii="Arial" w:hAnsi="Arial" w:cs="Arial"/>
          <w:sz w:val="24"/>
          <w:szCs w:val="24"/>
        </w:rPr>
      </w:pPr>
      <w:r w:rsidRPr="00DE6A0B">
        <w:rPr>
          <w:rFonts w:ascii="Arial" w:hAnsi="Arial" w:cs="Arial"/>
          <w:sz w:val="24"/>
          <w:szCs w:val="24"/>
        </w:rPr>
        <w:t>a) Incorporar información</w:t>
      </w:r>
      <w:r w:rsidR="00BD3117" w:rsidRPr="00DE6A0B">
        <w:rPr>
          <w:rFonts w:ascii="Arial" w:hAnsi="Arial" w:cs="Arial"/>
          <w:sz w:val="24"/>
          <w:szCs w:val="24"/>
        </w:rPr>
        <w:t xml:space="preserve"> adicional </w:t>
      </w:r>
      <w:r w:rsidR="003333E3">
        <w:rPr>
          <w:rFonts w:ascii="Arial" w:hAnsi="Arial" w:cs="Arial"/>
          <w:sz w:val="24"/>
          <w:szCs w:val="24"/>
        </w:rPr>
        <w:t xml:space="preserve">y gratuita </w:t>
      </w:r>
      <w:r w:rsidR="00BD3117" w:rsidRPr="00DE6A0B">
        <w:rPr>
          <w:rFonts w:ascii="Arial" w:hAnsi="Arial" w:cs="Arial"/>
          <w:sz w:val="24"/>
          <w:szCs w:val="24"/>
        </w:rPr>
        <w:t>en la publicidad del regi</w:t>
      </w:r>
      <w:r w:rsidRPr="00DE6A0B">
        <w:rPr>
          <w:rFonts w:ascii="Arial" w:hAnsi="Arial" w:cs="Arial"/>
          <w:sz w:val="24"/>
          <w:szCs w:val="24"/>
        </w:rPr>
        <w:t>stro de predios, a través de un</w:t>
      </w:r>
      <w:r w:rsidR="00A42130" w:rsidRPr="00DE6A0B">
        <w:rPr>
          <w:rFonts w:ascii="Arial" w:hAnsi="Arial" w:cs="Arial"/>
          <w:sz w:val="24"/>
          <w:szCs w:val="24"/>
        </w:rPr>
        <w:t xml:space="preserve"> </w:t>
      </w:r>
      <w:r w:rsidRPr="00DE6A0B">
        <w:rPr>
          <w:rFonts w:ascii="Arial" w:hAnsi="Arial" w:cs="Arial"/>
          <w:sz w:val="24"/>
          <w:szCs w:val="24"/>
        </w:rPr>
        <w:t>aviso</w:t>
      </w:r>
      <w:r w:rsidR="002402DF" w:rsidRPr="00DE6A0B">
        <w:rPr>
          <w:rFonts w:ascii="Arial" w:hAnsi="Arial" w:cs="Arial"/>
          <w:sz w:val="24"/>
          <w:szCs w:val="24"/>
        </w:rPr>
        <w:t xml:space="preserve"> </w:t>
      </w:r>
      <w:r w:rsidR="00BD3117" w:rsidRPr="00DE6A0B">
        <w:rPr>
          <w:rFonts w:ascii="Arial" w:hAnsi="Arial" w:cs="Arial"/>
          <w:sz w:val="24"/>
          <w:szCs w:val="24"/>
        </w:rPr>
        <w:t xml:space="preserve">que </w:t>
      </w:r>
      <w:r w:rsidRPr="00DE6A0B">
        <w:rPr>
          <w:rFonts w:ascii="Arial" w:hAnsi="Arial" w:cs="Arial"/>
          <w:sz w:val="24"/>
          <w:szCs w:val="24"/>
        </w:rPr>
        <w:t xml:space="preserve">ponga </w:t>
      </w:r>
      <w:r w:rsidR="00043760" w:rsidRPr="00DE6A0B">
        <w:rPr>
          <w:rFonts w:ascii="Arial" w:hAnsi="Arial" w:cs="Arial"/>
          <w:sz w:val="24"/>
          <w:szCs w:val="24"/>
        </w:rPr>
        <w:t>en</w:t>
      </w:r>
      <w:r w:rsidRPr="00DE6A0B">
        <w:rPr>
          <w:rFonts w:ascii="Arial" w:hAnsi="Arial" w:cs="Arial"/>
          <w:sz w:val="24"/>
          <w:szCs w:val="24"/>
        </w:rPr>
        <w:t xml:space="preserve"> conocimiento de</w:t>
      </w:r>
      <w:r w:rsidR="002112EC" w:rsidRPr="00DE6A0B">
        <w:rPr>
          <w:rFonts w:ascii="Arial" w:hAnsi="Arial" w:cs="Arial"/>
          <w:sz w:val="24"/>
          <w:szCs w:val="24"/>
        </w:rPr>
        <w:t xml:space="preserve">l </w:t>
      </w:r>
      <w:r w:rsidR="00B01CF2" w:rsidRPr="00DE6A0B">
        <w:rPr>
          <w:rFonts w:ascii="Arial" w:hAnsi="Arial" w:cs="Arial"/>
          <w:sz w:val="24"/>
          <w:szCs w:val="24"/>
        </w:rPr>
        <w:t>ciudadano</w:t>
      </w:r>
      <w:r w:rsidR="00A42130" w:rsidRPr="00DE6A0B">
        <w:rPr>
          <w:rFonts w:ascii="Arial" w:hAnsi="Arial" w:cs="Arial"/>
          <w:sz w:val="24"/>
          <w:szCs w:val="24"/>
        </w:rPr>
        <w:t xml:space="preserve"> </w:t>
      </w:r>
      <w:r w:rsidR="000866D5" w:rsidRPr="00DE6A0B">
        <w:rPr>
          <w:rFonts w:ascii="Arial" w:hAnsi="Arial" w:cs="Arial"/>
          <w:sz w:val="24"/>
          <w:szCs w:val="24"/>
        </w:rPr>
        <w:t xml:space="preserve">que </w:t>
      </w:r>
      <w:r w:rsidR="002112EC" w:rsidRPr="00DE6A0B">
        <w:rPr>
          <w:rFonts w:ascii="Arial" w:hAnsi="Arial" w:cs="Arial"/>
          <w:sz w:val="24"/>
          <w:szCs w:val="24"/>
        </w:rPr>
        <w:t xml:space="preserve">el titular registral de un predio </w:t>
      </w:r>
      <w:r w:rsidR="000866D5" w:rsidRPr="00DE6A0B">
        <w:rPr>
          <w:rFonts w:ascii="Arial" w:hAnsi="Arial" w:cs="Arial"/>
          <w:sz w:val="24"/>
          <w:szCs w:val="24"/>
        </w:rPr>
        <w:t>mantiene</w:t>
      </w:r>
      <w:r w:rsidR="002112EC" w:rsidRPr="00DE6A0B">
        <w:rPr>
          <w:rFonts w:ascii="Arial" w:hAnsi="Arial" w:cs="Arial"/>
          <w:sz w:val="24"/>
          <w:szCs w:val="24"/>
        </w:rPr>
        <w:t xml:space="preserve"> a su v</w:t>
      </w:r>
      <w:r w:rsidR="000866D5" w:rsidRPr="00DE6A0B">
        <w:rPr>
          <w:rFonts w:ascii="Arial" w:hAnsi="Arial" w:cs="Arial"/>
          <w:sz w:val="24"/>
          <w:szCs w:val="24"/>
        </w:rPr>
        <w:t>ez una inscripción en el registro p</w:t>
      </w:r>
      <w:r w:rsidR="002112EC" w:rsidRPr="00DE6A0B">
        <w:rPr>
          <w:rFonts w:ascii="Arial" w:hAnsi="Arial" w:cs="Arial"/>
          <w:sz w:val="24"/>
          <w:szCs w:val="24"/>
        </w:rPr>
        <w:t>ersona</w:t>
      </w:r>
      <w:r w:rsidR="002402DF" w:rsidRPr="00DE6A0B">
        <w:rPr>
          <w:rFonts w:ascii="Arial" w:hAnsi="Arial" w:cs="Arial"/>
          <w:sz w:val="24"/>
          <w:szCs w:val="24"/>
        </w:rPr>
        <w:t>l de la oficina registral donde se encuentra inscrito el predio</w:t>
      </w:r>
      <w:r w:rsidR="002112EC" w:rsidRPr="00DE6A0B">
        <w:rPr>
          <w:rFonts w:ascii="Arial" w:hAnsi="Arial" w:cs="Arial"/>
          <w:sz w:val="24"/>
          <w:szCs w:val="24"/>
        </w:rPr>
        <w:t>.</w:t>
      </w:r>
    </w:p>
    <w:p w:rsidR="004A66D0" w:rsidRDefault="004A66D0" w:rsidP="004A66D0">
      <w:pPr>
        <w:spacing w:after="0" w:line="240" w:lineRule="auto"/>
        <w:jc w:val="both"/>
        <w:rPr>
          <w:rFonts w:ascii="Arial" w:hAnsi="Arial" w:cs="Arial"/>
          <w:sz w:val="24"/>
          <w:szCs w:val="24"/>
        </w:rPr>
      </w:pPr>
    </w:p>
    <w:p w:rsidR="00AE10BD" w:rsidRDefault="00AE10BD" w:rsidP="004A66D0">
      <w:pPr>
        <w:spacing w:after="0" w:line="240" w:lineRule="auto"/>
        <w:jc w:val="both"/>
        <w:rPr>
          <w:rFonts w:ascii="Arial" w:hAnsi="Arial" w:cs="Arial"/>
          <w:sz w:val="24"/>
          <w:szCs w:val="24"/>
        </w:rPr>
      </w:pPr>
      <w:r>
        <w:rPr>
          <w:rFonts w:ascii="Arial" w:hAnsi="Arial" w:cs="Arial"/>
          <w:sz w:val="24"/>
          <w:szCs w:val="24"/>
        </w:rPr>
        <w:t xml:space="preserve">b) Incorporar </w:t>
      </w:r>
      <w:r w:rsidR="00043760">
        <w:rPr>
          <w:rFonts w:ascii="Arial" w:hAnsi="Arial" w:cs="Arial"/>
          <w:sz w:val="24"/>
          <w:szCs w:val="24"/>
        </w:rPr>
        <w:t>datos</w:t>
      </w:r>
      <w:r>
        <w:rPr>
          <w:rFonts w:ascii="Arial" w:hAnsi="Arial" w:cs="Arial"/>
          <w:sz w:val="24"/>
          <w:szCs w:val="24"/>
        </w:rPr>
        <w:t xml:space="preserve"> en el sistema de información registral (SIR)</w:t>
      </w:r>
      <w:r w:rsidR="00B01CF2">
        <w:rPr>
          <w:rFonts w:ascii="Arial" w:hAnsi="Arial" w:cs="Arial"/>
          <w:sz w:val="24"/>
          <w:szCs w:val="24"/>
        </w:rPr>
        <w:t xml:space="preserve">, a través de un </w:t>
      </w:r>
      <w:r w:rsidR="00B01CF2" w:rsidRPr="003F4CFD">
        <w:rPr>
          <w:rFonts w:ascii="Arial" w:hAnsi="Arial" w:cs="Arial"/>
          <w:sz w:val="24"/>
          <w:szCs w:val="24"/>
        </w:rPr>
        <w:t>aplicativo</w:t>
      </w:r>
      <w:r w:rsidR="00B01CF2">
        <w:rPr>
          <w:rFonts w:ascii="Arial" w:hAnsi="Arial" w:cs="Arial"/>
          <w:sz w:val="24"/>
          <w:szCs w:val="24"/>
        </w:rPr>
        <w:t xml:space="preserve"> que facilite a los operadores registrales conocer que </w:t>
      </w:r>
      <w:r w:rsidR="00B01CF2" w:rsidRPr="00A61833">
        <w:rPr>
          <w:rFonts w:ascii="Arial" w:hAnsi="Arial" w:cs="Arial"/>
          <w:sz w:val="24"/>
          <w:szCs w:val="24"/>
        </w:rPr>
        <w:t xml:space="preserve">el titular registral de un predio </w:t>
      </w:r>
      <w:r w:rsidR="00B01CF2">
        <w:rPr>
          <w:rFonts w:ascii="Arial" w:hAnsi="Arial" w:cs="Arial"/>
          <w:sz w:val="24"/>
          <w:szCs w:val="24"/>
        </w:rPr>
        <w:t>mantiene</w:t>
      </w:r>
      <w:r w:rsidR="00B01CF2" w:rsidRPr="00A61833">
        <w:rPr>
          <w:rFonts w:ascii="Arial" w:hAnsi="Arial" w:cs="Arial"/>
          <w:sz w:val="24"/>
          <w:szCs w:val="24"/>
        </w:rPr>
        <w:t xml:space="preserve"> a su v</w:t>
      </w:r>
      <w:r w:rsidR="00B01CF2">
        <w:rPr>
          <w:rFonts w:ascii="Arial" w:hAnsi="Arial" w:cs="Arial"/>
          <w:sz w:val="24"/>
          <w:szCs w:val="24"/>
        </w:rPr>
        <w:t>ez una inscripción en el registro p</w:t>
      </w:r>
      <w:r w:rsidR="00B01CF2" w:rsidRPr="00A61833">
        <w:rPr>
          <w:rFonts w:ascii="Arial" w:hAnsi="Arial" w:cs="Arial"/>
          <w:sz w:val="24"/>
          <w:szCs w:val="24"/>
        </w:rPr>
        <w:t>ersonal</w:t>
      </w:r>
      <w:r w:rsidR="00B01CF2">
        <w:rPr>
          <w:rFonts w:ascii="Arial" w:hAnsi="Arial" w:cs="Arial"/>
          <w:sz w:val="24"/>
          <w:szCs w:val="24"/>
        </w:rPr>
        <w:t>.</w:t>
      </w:r>
    </w:p>
    <w:p w:rsidR="00CA4081" w:rsidRPr="00A61833" w:rsidRDefault="00CA4081" w:rsidP="004A66D0">
      <w:pPr>
        <w:spacing w:after="0" w:line="240" w:lineRule="auto"/>
        <w:jc w:val="both"/>
        <w:rPr>
          <w:rFonts w:ascii="Arial" w:hAnsi="Arial" w:cs="Arial"/>
          <w:sz w:val="24"/>
          <w:szCs w:val="24"/>
        </w:rPr>
      </w:pPr>
    </w:p>
    <w:p w:rsidR="007E2C75" w:rsidRPr="00275849" w:rsidRDefault="007E2C75" w:rsidP="00275849">
      <w:pPr>
        <w:spacing w:after="0" w:line="240" w:lineRule="auto"/>
        <w:rPr>
          <w:rFonts w:ascii="Times New Roman" w:eastAsia="Times New Roman" w:hAnsi="Times New Roman" w:cs="Times New Roman"/>
          <w:sz w:val="24"/>
          <w:szCs w:val="24"/>
          <w:lang w:eastAsia="es-ES"/>
        </w:rPr>
      </w:pPr>
    </w:p>
    <w:p w:rsidR="007E2C75" w:rsidRDefault="007E2C75" w:rsidP="00380C2F">
      <w:pPr>
        <w:spacing w:after="0" w:line="240" w:lineRule="auto"/>
        <w:jc w:val="both"/>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III. BASE LEGAL.- </w:t>
      </w:r>
    </w:p>
    <w:p w:rsidR="007E2C75" w:rsidRDefault="007E2C75" w:rsidP="00380C2F">
      <w:pPr>
        <w:spacing w:after="0" w:line="240" w:lineRule="auto"/>
        <w:jc w:val="both"/>
        <w:rPr>
          <w:rFonts w:ascii="Times New Roman" w:eastAsia="Times New Roman" w:hAnsi="Times New Roman" w:cs="Times New Roman"/>
          <w:sz w:val="24"/>
          <w:szCs w:val="24"/>
          <w:lang w:eastAsia="es-ES"/>
        </w:rPr>
      </w:pPr>
    </w:p>
    <w:p w:rsidR="007E2C75" w:rsidRDefault="007E2C75" w:rsidP="00380C2F">
      <w:pPr>
        <w:spacing w:after="0" w:line="240" w:lineRule="auto"/>
        <w:jc w:val="both"/>
        <w:rPr>
          <w:rFonts w:ascii="Arial" w:eastAsia="Times New Roman" w:hAnsi="Arial" w:cs="Arial"/>
          <w:color w:val="000000"/>
          <w:sz w:val="24"/>
          <w:szCs w:val="24"/>
          <w:lang w:eastAsia="es-ES"/>
        </w:rPr>
      </w:pPr>
      <w:r>
        <w:rPr>
          <w:rFonts w:ascii="Arial" w:eastAsia="Times New Roman" w:hAnsi="Arial" w:cs="Arial"/>
          <w:b/>
          <w:bCs/>
          <w:color w:val="000000"/>
          <w:sz w:val="24"/>
          <w:szCs w:val="24"/>
          <w:lang w:eastAsia="es-ES"/>
        </w:rPr>
        <w:t> </w:t>
      </w:r>
      <w:r w:rsidR="00A3228B">
        <w:rPr>
          <w:rFonts w:ascii="Arial" w:eastAsia="Times New Roman" w:hAnsi="Arial" w:cs="Arial"/>
          <w:color w:val="000000"/>
          <w:sz w:val="24"/>
          <w:szCs w:val="24"/>
          <w:lang w:eastAsia="es-ES"/>
        </w:rPr>
        <w:t xml:space="preserve">3.1. </w:t>
      </w:r>
      <w:r>
        <w:rPr>
          <w:rFonts w:ascii="Arial" w:eastAsia="Times New Roman" w:hAnsi="Arial" w:cs="Arial"/>
          <w:color w:val="000000"/>
          <w:sz w:val="24"/>
          <w:szCs w:val="24"/>
          <w:lang w:eastAsia="es-ES"/>
        </w:rPr>
        <w:t xml:space="preserve">Ley Nº 26366, Ley de creación de la SUNARP y del Sistema Nacional de los Registros </w:t>
      </w:r>
      <w:r w:rsidR="004953D6">
        <w:rPr>
          <w:rFonts w:ascii="Arial" w:eastAsia="Times New Roman" w:hAnsi="Arial" w:cs="Arial"/>
          <w:color w:val="000000"/>
          <w:sz w:val="24"/>
          <w:szCs w:val="24"/>
          <w:lang w:eastAsia="es-ES"/>
        </w:rPr>
        <w:t>Públicos,  y sus modificatorias.</w:t>
      </w:r>
    </w:p>
    <w:p w:rsidR="00A3228B" w:rsidRDefault="00A3228B" w:rsidP="00380C2F">
      <w:pPr>
        <w:spacing w:after="0" w:line="240" w:lineRule="auto"/>
        <w:jc w:val="both"/>
        <w:rPr>
          <w:rFonts w:ascii="Arial" w:eastAsia="Times New Roman" w:hAnsi="Arial" w:cs="Arial"/>
          <w:color w:val="000000"/>
          <w:sz w:val="24"/>
          <w:szCs w:val="24"/>
          <w:lang w:eastAsia="es-ES"/>
        </w:rPr>
      </w:pPr>
    </w:p>
    <w:p w:rsidR="007E2C75" w:rsidRDefault="00A3228B" w:rsidP="00380C2F">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3.2. </w:t>
      </w:r>
      <w:r w:rsidR="007E2C75">
        <w:rPr>
          <w:rFonts w:ascii="Arial" w:eastAsia="Times New Roman" w:hAnsi="Arial" w:cs="Arial"/>
          <w:color w:val="000000"/>
          <w:sz w:val="24"/>
          <w:szCs w:val="24"/>
          <w:lang w:eastAsia="es-ES"/>
        </w:rPr>
        <w:t>Decreto Supremo Nº 012-2013-JUS, que aprueba el Reglamento de Organización y Funciones de la SUNARP.</w:t>
      </w:r>
    </w:p>
    <w:p w:rsidR="00A3228B" w:rsidRDefault="00A3228B" w:rsidP="00380C2F">
      <w:pPr>
        <w:spacing w:after="0" w:line="240" w:lineRule="auto"/>
        <w:jc w:val="both"/>
        <w:rPr>
          <w:rFonts w:ascii="Arial" w:eastAsia="Times New Roman" w:hAnsi="Arial" w:cs="Arial"/>
          <w:color w:val="000000"/>
          <w:sz w:val="24"/>
          <w:szCs w:val="24"/>
          <w:lang w:eastAsia="es-ES"/>
        </w:rPr>
      </w:pPr>
    </w:p>
    <w:p w:rsidR="00DF730B" w:rsidRDefault="00A3228B" w:rsidP="00A3228B">
      <w:pPr>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3.3. </w:t>
      </w:r>
      <w:r w:rsidR="004953D6">
        <w:rPr>
          <w:rFonts w:ascii="Arial" w:eastAsia="Times New Roman" w:hAnsi="Arial" w:cs="Arial"/>
          <w:color w:val="000000"/>
          <w:sz w:val="24"/>
          <w:szCs w:val="24"/>
          <w:lang w:eastAsia="es-ES"/>
        </w:rPr>
        <w:t>Texto Único Ordenado del Reglamento General de los Registros Públicos, aprobado por resolución N° 126-2012-SUNARP/SN.</w:t>
      </w:r>
    </w:p>
    <w:p w:rsidR="00A3228B" w:rsidRPr="00A3228B" w:rsidRDefault="00A3228B" w:rsidP="00A3228B">
      <w:pPr>
        <w:spacing w:after="0" w:line="240" w:lineRule="auto"/>
        <w:jc w:val="both"/>
        <w:rPr>
          <w:rFonts w:ascii="Arial" w:eastAsia="Times New Roman" w:hAnsi="Arial" w:cs="Arial"/>
          <w:color w:val="000000"/>
          <w:sz w:val="24"/>
          <w:szCs w:val="24"/>
          <w:lang w:eastAsia="es-ES"/>
        </w:rPr>
      </w:pPr>
    </w:p>
    <w:p w:rsidR="007E2C75" w:rsidRDefault="007E2C75" w:rsidP="007E2C75">
      <w:pPr>
        <w:spacing w:after="0" w:line="240" w:lineRule="auto"/>
        <w:jc w:val="both"/>
        <w:rPr>
          <w:rFonts w:ascii="Arial" w:hAnsi="Arial" w:cs="Arial"/>
          <w:b/>
          <w:sz w:val="24"/>
          <w:szCs w:val="24"/>
        </w:rPr>
      </w:pPr>
      <w:r>
        <w:rPr>
          <w:rFonts w:ascii="Times New Roman" w:eastAsia="Times New Roman" w:hAnsi="Times New Roman" w:cs="Times New Roman"/>
          <w:sz w:val="24"/>
          <w:szCs w:val="24"/>
          <w:lang w:eastAsia="es-ES"/>
        </w:rPr>
        <w:lastRenderedPageBreak/>
        <w:t> </w:t>
      </w:r>
      <w:r>
        <w:rPr>
          <w:rFonts w:ascii="Arial" w:hAnsi="Arial" w:cs="Arial"/>
          <w:b/>
          <w:sz w:val="24"/>
          <w:szCs w:val="24"/>
        </w:rPr>
        <w:t>IV. ALCANCE.-</w:t>
      </w:r>
    </w:p>
    <w:p w:rsidR="007E2C75" w:rsidRDefault="007E2C75" w:rsidP="007E2C75">
      <w:pPr>
        <w:spacing w:after="0" w:line="240" w:lineRule="auto"/>
        <w:jc w:val="both"/>
        <w:rPr>
          <w:rFonts w:ascii="Arial" w:hAnsi="Arial" w:cs="Arial"/>
          <w:b/>
          <w:sz w:val="24"/>
          <w:szCs w:val="24"/>
        </w:rPr>
      </w:pPr>
    </w:p>
    <w:p w:rsidR="0087790B" w:rsidRDefault="0087790B" w:rsidP="00275849">
      <w:pPr>
        <w:spacing w:after="0" w:line="240" w:lineRule="auto"/>
        <w:jc w:val="both"/>
        <w:rPr>
          <w:rFonts w:ascii="Arial" w:hAnsi="Arial" w:cs="Arial"/>
          <w:sz w:val="24"/>
          <w:szCs w:val="24"/>
        </w:rPr>
      </w:pPr>
      <w:r>
        <w:rPr>
          <w:rFonts w:ascii="Arial" w:hAnsi="Arial" w:cs="Arial"/>
          <w:sz w:val="24"/>
          <w:szCs w:val="24"/>
        </w:rPr>
        <w:t xml:space="preserve">Todos los órganos desconcentrados </w:t>
      </w:r>
      <w:r w:rsidR="00EC7860">
        <w:rPr>
          <w:rFonts w:ascii="Arial" w:hAnsi="Arial" w:cs="Arial"/>
          <w:sz w:val="24"/>
          <w:szCs w:val="24"/>
        </w:rPr>
        <w:t>de la Superintendencia Nacional de los Registros Públicos</w:t>
      </w:r>
      <w:r w:rsidR="001C63C1">
        <w:rPr>
          <w:rFonts w:ascii="Arial" w:hAnsi="Arial" w:cs="Arial"/>
          <w:sz w:val="24"/>
          <w:szCs w:val="24"/>
        </w:rPr>
        <w:t xml:space="preserve"> y de la sede central.</w:t>
      </w:r>
    </w:p>
    <w:p w:rsidR="001C63C1" w:rsidRDefault="001C63C1" w:rsidP="00275849">
      <w:pPr>
        <w:spacing w:after="0" w:line="240" w:lineRule="auto"/>
        <w:jc w:val="both"/>
        <w:rPr>
          <w:rFonts w:ascii="Arial" w:hAnsi="Arial" w:cs="Arial"/>
          <w:sz w:val="24"/>
          <w:szCs w:val="24"/>
        </w:rPr>
      </w:pPr>
    </w:p>
    <w:p w:rsidR="00BB10FF" w:rsidRDefault="00BB10FF" w:rsidP="007E2C75">
      <w:pPr>
        <w:spacing w:after="0" w:line="240" w:lineRule="auto"/>
        <w:rPr>
          <w:rFonts w:ascii="Arial" w:hAnsi="Arial" w:cs="Arial"/>
          <w:sz w:val="24"/>
          <w:szCs w:val="24"/>
        </w:rPr>
      </w:pPr>
    </w:p>
    <w:p w:rsidR="007E2C75" w:rsidRDefault="007E2C75" w:rsidP="007E2C75">
      <w:pPr>
        <w:spacing w:after="0" w:line="240" w:lineRule="auto"/>
        <w:rPr>
          <w:rFonts w:ascii="Arial" w:hAnsi="Arial" w:cs="Arial"/>
          <w:b/>
          <w:sz w:val="24"/>
          <w:szCs w:val="24"/>
        </w:rPr>
      </w:pPr>
      <w:r>
        <w:rPr>
          <w:rFonts w:ascii="Arial" w:hAnsi="Arial" w:cs="Arial"/>
          <w:b/>
          <w:sz w:val="24"/>
          <w:szCs w:val="24"/>
        </w:rPr>
        <w:t xml:space="preserve">V. </w:t>
      </w:r>
      <w:r w:rsidR="00EC7860">
        <w:rPr>
          <w:rFonts w:ascii="Arial" w:hAnsi="Arial" w:cs="Arial"/>
          <w:b/>
          <w:sz w:val="24"/>
          <w:szCs w:val="24"/>
        </w:rPr>
        <w:t>DISPOSICIONES GENERALES</w:t>
      </w:r>
      <w:r>
        <w:rPr>
          <w:rFonts w:ascii="Arial" w:hAnsi="Arial" w:cs="Arial"/>
          <w:b/>
          <w:sz w:val="24"/>
          <w:szCs w:val="24"/>
        </w:rPr>
        <w:t>.-</w:t>
      </w:r>
    </w:p>
    <w:p w:rsidR="00BB10FF" w:rsidRDefault="00BB10FF" w:rsidP="007E2C75">
      <w:pPr>
        <w:spacing w:after="0" w:line="240" w:lineRule="auto"/>
        <w:rPr>
          <w:rFonts w:ascii="Arial" w:hAnsi="Arial" w:cs="Arial"/>
          <w:b/>
          <w:sz w:val="24"/>
          <w:szCs w:val="24"/>
        </w:rPr>
      </w:pPr>
    </w:p>
    <w:p w:rsidR="00BB10FF" w:rsidRDefault="00BB10FF" w:rsidP="007E2C75">
      <w:pPr>
        <w:spacing w:after="0" w:line="240" w:lineRule="auto"/>
        <w:rPr>
          <w:rFonts w:ascii="Arial" w:hAnsi="Arial" w:cs="Arial"/>
          <w:b/>
          <w:sz w:val="24"/>
          <w:szCs w:val="24"/>
        </w:rPr>
      </w:pPr>
    </w:p>
    <w:p w:rsidR="006F65D0" w:rsidRDefault="00275849" w:rsidP="0064667C">
      <w:pPr>
        <w:spacing w:after="0" w:line="240" w:lineRule="auto"/>
        <w:jc w:val="both"/>
        <w:rPr>
          <w:rFonts w:ascii="Arial" w:hAnsi="Arial" w:cs="Arial"/>
          <w:b/>
          <w:sz w:val="24"/>
          <w:szCs w:val="24"/>
        </w:rPr>
      </w:pPr>
      <w:r>
        <w:rPr>
          <w:rFonts w:ascii="Arial" w:hAnsi="Arial" w:cs="Arial"/>
          <w:b/>
          <w:sz w:val="24"/>
          <w:szCs w:val="24"/>
        </w:rPr>
        <w:t>5.</w:t>
      </w:r>
      <w:r w:rsidR="0064667C">
        <w:rPr>
          <w:rFonts w:ascii="Arial" w:hAnsi="Arial" w:cs="Arial"/>
          <w:b/>
          <w:sz w:val="24"/>
          <w:szCs w:val="24"/>
        </w:rPr>
        <w:t>1</w:t>
      </w:r>
      <w:r w:rsidR="00811BA9">
        <w:rPr>
          <w:rFonts w:ascii="Arial" w:hAnsi="Arial" w:cs="Arial"/>
          <w:b/>
          <w:sz w:val="24"/>
          <w:szCs w:val="24"/>
        </w:rPr>
        <w:t>.</w:t>
      </w:r>
      <w:r w:rsidR="000866D5">
        <w:rPr>
          <w:rFonts w:ascii="Arial" w:hAnsi="Arial" w:cs="Arial"/>
          <w:b/>
          <w:sz w:val="24"/>
          <w:szCs w:val="24"/>
        </w:rPr>
        <w:t>-</w:t>
      </w:r>
      <w:r w:rsidR="003375FA">
        <w:rPr>
          <w:rFonts w:ascii="Arial" w:hAnsi="Arial" w:cs="Arial"/>
          <w:b/>
          <w:sz w:val="24"/>
          <w:szCs w:val="24"/>
        </w:rPr>
        <w:t xml:space="preserve"> </w:t>
      </w:r>
      <w:r w:rsidR="005E43EC">
        <w:rPr>
          <w:rFonts w:ascii="Arial" w:hAnsi="Arial" w:cs="Arial"/>
          <w:b/>
          <w:sz w:val="24"/>
          <w:szCs w:val="24"/>
        </w:rPr>
        <w:t>F</w:t>
      </w:r>
      <w:r w:rsidR="0064667C">
        <w:rPr>
          <w:rFonts w:ascii="Arial" w:hAnsi="Arial" w:cs="Arial"/>
          <w:b/>
          <w:sz w:val="24"/>
          <w:szCs w:val="24"/>
        </w:rPr>
        <w:t xml:space="preserve">uncionalidad del sistema de correlación </w:t>
      </w:r>
      <w:r w:rsidR="0064667C" w:rsidRPr="0064667C">
        <w:rPr>
          <w:rFonts w:ascii="Arial" w:hAnsi="Arial" w:cs="Arial"/>
          <w:b/>
          <w:sz w:val="24"/>
          <w:szCs w:val="24"/>
        </w:rPr>
        <w:t>del registro de predios y del registro personal</w:t>
      </w:r>
      <w:r w:rsidR="0064667C">
        <w:rPr>
          <w:rFonts w:ascii="Arial" w:hAnsi="Arial" w:cs="Arial"/>
          <w:b/>
          <w:sz w:val="24"/>
          <w:szCs w:val="24"/>
        </w:rPr>
        <w:t>.-</w:t>
      </w:r>
    </w:p>
    <w:p w:rsidR="00CA4081" w:rsidRDefault="00CA4081" w:rsidP="007E2C75">
      <w:pPr>
        <w:spacing w:after="0" w:line="240" w:lineRule="auto"/>
        <w:rPr>
          <w:rFonts w:ascii="Arial" w:hAnsi="Arial" w:cs="Arial"/>
          <w:b/>
          <w:sz w:val="24"/>
          <w:szCs w:val="24"/>
        </w:rPr>
      </w:pPr>
    </w:p>
    <w:p w:rsidR="007034FE" w:rsidRDefault="006F65D0" w:rsidP="00BD3117">
      <w:pPr>
        <w:spacing w:after="0" w:line="240" w:lineRule="auto"/>
        <w:jc w:val="both"/>
        <w:rPr>
          <w:rFonts w:ascii="Arial" w:hAnsi="Arial" w:cs="Arial"/>
          <w:sz w:val="24"/>
          <w:szCs w:val="24"/>
        </w:rPr>
      </w:pPr>
      <w:r w:rsidRPr="00447DA8">
        <w:rPr>
          <w:rFonts w:ascii="Arial" w:hAnsi="Arial" w:cs="Arial"/>
          <w:sz w:val="24"/>
          <w:szCs w:val="24"/>
        </w:rPr>
        <w:t>La correlación de partidas</w:t>
      </w:r>
      <w:r w:rsidR="0064667C">
        <w:rPr>
          <w:rFonts w:ascii="Arial" w:hAnsi="Arial" w:cs="Arial"/>
          <w:sz w:val="24"/>
          <w:szCs w:val="24"/>
        </w:rPr>
        <w:t xml:space="preserve"> del registro de predios y del registro personal </w:t>
      </w:r>
      <w:r w:rsidRPr="00447DA8">
        <w:rPr>
          <w:rFonts w:ascii="Arial" w:hAnsi="Arial" w:cs="Arial"/>
          <w:sz w:val="24"/>
          <w:szCs w:val="24"/>
        </w:rPr>
        <w:t>s</w:t>
      </w:r>
      <w:r w:rsidR="00BD3117">
        <w:rPr>
          <w:rFonts w:ascii="Arial" w:hAnsi="Arial" w:cs="Arial"/>
          <w:sz w:val="24"/>
          <w:szCs w:val="24"/>
        </w:rPr>
        <w:t xml:space="preserve">e realiza </w:t>
      </w:r>
      <w:r w:rsidR="00B01CF2">
        <w:rPr>
          <w:rFonts w:ascii="Arial" w:hAnsi="Arial" w:cs="Arial"/>
          <w:sz w:val="24"/>
          <w:szCs w:val="24"/>
        </w:rPr>
        <w:t>sobre la</w:t>
      </w:r>
      <w:r w:rsidR="00BD3117">
        <w:rPr>
          <w:rFonts w:ascii="Arial" w:hAnsi="Arial" w:cs="Arial"/>
          <w:sz w:val="24"/>
          <w:szCs w:val="24"/>
        </w:rPr>
        <w:t xml:space="preserve"> base </w:t>
      </w:r>
      <w:r w:rsidR="00B01CF2">
        <w:rPr>
          <w:rFonts w:ascii="Arial" w:hAnsi="Arial" w:cs="Arial"/>
          <w:sz w:val="24"/>
          <w:szCs w:val="24"/>
        </w:rPr>
        <w:t>del siguiente elemento: el</w:t>
      </w:r>
      <w:r w:rsidR="00EE4078">
        <w:rPr>
          <w:rFonts w:ascii="Arial" w:hAnsi="Arial" w:cs="Arial"/>
          <w:sz w:val="24"/>
          <w:szCs w:val="24"/>
        </w:rPr>
        <w:t xml:space="preserve"> </w:t>
      </w:r>
      <w:r w:rsidRPr="00447DA8">
        <w:rPr>
          <w:rFonts w:ascii="Arial" w:hAnsi="Arial" w:cs="Arial"/>
          <w:sz w:val="24"/>
          <w:szCs w:val="24"/>
        </w:rPr>
        <w:t>nombre de la persona</w:t>
      </w:r>
      <w:r w:rsidR="007034FE">
        <w:rPr>
          <w:rFonts w:ascii="Arial" w:hAnsi="Arial" w:cs="Arial"/>
          <w:sz w:val="24"/>
          <w:szCs w:val="24"/>
        </w:rPr>
        <w:t xml:space="preserve"> </w:t>
      </w:r>
      <w:r w:rsidRPr="00447DA8">
        <w:rPr>
          <w:rFonts w:ascii="Arial" w:hAnsi="Arial" w:cs="Arial"/>
          <w:sz w:val="24"/>
          <w:szCs w:val="24"/>
        </w:rPr>
        <w:t xml:space="preserve">que aparece como último propietario </w:t>
      </w:r>
      <w:r w:rsidR="003375FA">
        <w:rPr>
          <w:rFonts w:ascii="Arial" w:hAnsi="Arial" w:cs="Arial"/>
          <w:sz w:val="24"/>
          <w:szCs w:val="24"/>
        </w:rPr>
        <w:t>del</w:t>
      </w:r>
      <w:r w:rsidRPr="00447DA8">
        <w:rPr>
          <w:rFonts w:ascii="Arial" w:hAnsi="Arial" w:cs="Arial"/>
          <w:sz w:val="24"/>
          <w:szCs w:val="24"/>
        </w:rPr>
        <w:t xml:space="preserve"> </w:t>
      </w:r>
      <w:r w:rsidR="003375FA">
        <w:rPr>
          <w:rFonts w:ascii="Arial" w:hAnsi="Arial" w:cs="Arial"/>
          <w:sz w:val="24"/>
          <w:szCs w:val="24"/>
        </w:rPr>
        <w:t>predio inscrito</w:t>
      </w:r>
      <w:r w:rsidR="00B01CF2">
        <w:rPr>
          <w:rFonts w:ascii="Arial" w:hAnsi="Arial" w:cs="Arial"/>
          <w:sz w:val="24"/>
          <w:szCs w:val="24"/>
        </w:rPr>
        <w:t xml:space="preserve">. </w:t>
      </w:r>
    </w:p>
    <w:p w:rsidR="00DE6A0B" w:rsidRDefault="00DE6A0B" w:rsidP="00BD3117">
      <w:pPr>
        <w:spacing w:after="0" w:line="240" w:lineRule="auto"/>
        <w:jc w:val="both"/>
        <w:rPr>
          <w:rFonts w:ascii="Arial" w:hAnsi="Arial" w:cs="Arial"/>
          <w:sz w:val="24"/>
          <w:szCs w:val="24"/>
        </w:rPr>
      </w:pPr>
    </w:p>
    <w:p w:rsidR="007034FE" w:rsidRPr="007D35F2" w:rsidRDefault="007F04DA" w:rsidP="007034FE">
      <w:pPr>
        <w:spacing w:after="0" w:line="240" w:lineRule="auto"/>
        <w:jc w:val="both"/>
        <w:rPr>
          <w:rFonts w:ascii="Arial" w:hAnsi="Arial" w:cs="Arial"/>
          <w:sz w:val="24"/>
          <w:szCs w:val="24"/>
        </w:rPr>
      </w:pPr>
      <w:r>
        <w:rPr>
          <w:rFonts w:ascii="Arial" w:hAnsi="Arial" w:cs="Arial"/>
          <w:sz w:val="24"/>
          <w:szCs w:val="24"/>
        </w:rPr>
        <w:t>De acuerdo a</w:t>
      </w:r>
      <w:r w:rsidR="007034FE" w:rsidRPr="007D35F2">
        <w:rPr>
          <w:rFonts w:ascii="Arial" w:hAnsi="Arial" w:cs="Arial"/>
          <w:sz w:val="24"/>
          <w:szCs w:val="24"/>
        </w:rPr>
        <w:t xml:space="preserve"> dicho elemento, el sistema busca coincidencias con los nombres de las personas inscritas en el registro personal para la vinculación automática entre </w:t>
      </w:r>
      <w:r w:rsidR="007034FE" w:rsidRPr="00447DA8">
        <w:rPr>
          <w:rFonts w:ascii="Arial" w:hAnsi="Arial" w:cs="Arial"/>
          <w:sz w:val="24"/>
          <w:szCs w:val="24"/>
        </w:rPr>
        <w:t xml:space="preserve">ambos registros.   </w:t>
      </w:r>
    </w:p>
    <w:p w:rsidR="00BD3117" w:rsidRDefault="00BD3117" w:rsidP="00BD3117">
      <w:pPr>
        <w:spacing w:after="0" w:line="240" w:lineRule="auto"/>
        <w:jc w:val="both"/>
        <w:rPr>
          <w:rFonts w:ascii="Arial" w:hAnsi="Arial" w:cs="Arial"/>
          <w:sz w:val="24"/>
          <w:szCs w:val="24"/>
        </w:rPr>
      </w:pPr>
    </w:p>
    <w:p w:rsidR="002A4CB5" w:rsidRDefault="002A4CB5" w:rsidP="00BD3117">
      <w:pPr>
        <w:spacing w:after="0" w:line="240" w:lineRule="auto"/>
        <w:jc w:val="both"/>
        <w:rPr>
          <w:rFonts w:ascii="Arial" w:hAnsi="Arial" w:cs="Arial"/>
          <w:sz w:val="24"/>
          <w:szCs w:val="24"/>
        </w:rPr>
      </w:pPr>
    </w:p>
    <w:p w:rsidR="00BB10FF" w:rsidRDefault="00380C2F" w:rsidP="00BD3117">
      <w:pPr>
        <w:spacing w:after="0" w:line="240" w:lineRule="auto"/>
        <w:jc w:val="both"/>
        <w:rPr>
          <w:rFonts w:ascii="Arial" w:hAnsi="Arial" w:cs="Arial"/>
          <w:b/>
          <w:sz w:val="24"/>
          <w:szCs w:val="24"/>
        </w:rPr>
      </w:pPr>
      <w:r>
        <w:rPr>
          <w:rFonts w:ascii="Arial" w:hAnsi="Arial" w:cs="Arial"/>
          <w:b/>
          <w:sz w:val="24"/>
          <w:szCs w:val="24"/>
        </w:rPr>
        <w:t>5.2</w:t>
      </w:r>
      <w:r w:rsidR="005E43EC">
        <w:rPr>
          <w:rFonts w:ascii="Arial" w:hAnsi="Arial" w:cs="Arial"/>
          <w:b/>
          <w:sz w:val="24"/>
          <w:szCs w:val="24"/>
        </w:rPr>
        <w:t xml:space="preserve">.- Efectos </w:t>
      </w:r>
      <w:r w:rsidR="00DB3B3A">
        <w:rPr>
          <w:rFonts w:ascii="Arial" w:hAnsi="Arial" w:cs="Arial"/>
          <w:b/>
          <w:sz w:val="24"/>
          <w:szCs w:val="24"/>
        </w:rPr>
        <w:t xml:space="preserve">de </w:t>
      </w:r>
      <w:r w:rsidR="00DE6A0B">
        <w:rPr>
          <w:rFonts w:ascii="Arial" w:hAnsi="Arial" w:cs="Arial"/>
          <w:b/>
          <w:sz w:val="24"/>
          <w:szCs w:val="24"/>
        </w:rPr>
        <w:t xml:space="preserve">la </w:t>
      </w:r>
      <w:r w:rsidR="00DB3B3A">
        <w:rPr>
          <w:rFonts w:ascii="Arial" w:hAnsi="Arial" w:cs="Arial"/>
          <w:b/>
          <w:sz w:val="24"/>
          <w:szCs w:val="24"/>
        </w:rPr>
        <w:t>correlación en la publicidad</w:t>
      </w:r>
      <w:r w:rsidR="0009626E">
        <w:rPr>
          <w:rFonts w:ascii="Arial" w:hAnsi="Arial" w:cs="Arial"/>
          <w:b/>
          <w:sz w:val="24"/>
          <w:szCs w:val="24"/>
        </w:rPr>
        <w:t xml:space="preserve"> registral</w:t>
      </w:r>
      <w:r w:rsidR="00EB7E93">
        <w:rPr>
          <w:rFonts w:ascii="Arial" w:hAnsi="Arial" w:cs="Arial"/>
          <w:b/>
          <w:sz w:val="24"/>
          <w:szCs w:val="24"/>
        </w:rPr>
        <w:t>.-</w:t>
      </w:r>
    </w:p>
    <w:p w:rsidR="005E43EC" w:rsidRDefault="005E43EC" w:rsidP="00BD3117">
      <w:pPr>
        <w:spacing w:after="0" w:line="240" w:lineRule="auto"/>
        <w:jc w:val="both"/>
        <w:rPr>
          <w:rFonts w:ascii="Arial" w:hAnsi="Arial" w:cs="Arial"/>
          <w:b/>
          <w:sz w:val="24"/>
          <w:szCs w:val="24"/>
        </w:rPr>
      </w:pPr>
    </w:p>
    <w:p w:rsidR="00332604" w:rsidRDefault="00DE6A0B" w:rsidP="00DB3B3A">
      <w:pPr>
        <w:spacing w:after="0" w:line="240" w:lineRule="auto"/>
        <w:jc w:val="both"/>
        <w:rPr>
          <w:rFonts w:ascii="Arial" w:hAnsi="Arial" w:cs="Arial"/>
          <w:strike/>
          <w:sz w:val="24"/>
          <w:szCs w:val="24"/>
        </w:rPr>
      </w:pPr>
      <w:r>
        <w:rPr>
          <w:rFonts w:ascii="Arial" w:hAnsi="Arial" w:cs="Arial"/>
          <w:sz w:val="24"/>
          <w:szCs w:val="24"/>
        </w:rPr>
        <w:t>La correlación</w:t>
      </w:r>
      <w:r w:rsidR="00332604">
        <w:rPr>
          <w:rFonts w:ascii="Arial" w:hAnsi="Arial" w:cs="Arial"/>
          <w:sz w:val="24"/>
          <w:szCs w:val="24"/>
        </w:rPr>
        <w:t xml:space="preserve"> </w:t>
      </w:r>
      <w:r>
        <w:rPr>
          <w:rFonts w:ascii="Arial" w:hAnsi="Arial" w:cs="Arial"/>
          <w:sz w:val="24"/>
          <w:szCs w:val="24"/>
        </w:rPr>
        <w:t>solo tiene</w:t>
      </w:r>
      <w:r w:rsidR="00332604">
        <w:rPr>
          <w:rFonts w:ascii="Arial" w:hAnsi="Arial" w:cs="Arial"/>
          <w:sz w:val="24"/>
          <w:szCs w:val="24"/>
        </w:rPr>
        <w:t xml:space="preserve"> efectos informativos</w:t>
      </w:r>
      <w:r w:rsidR="00B944E6">
        <w:rPr>
          <w:rFonts w:ascii="Arial" w:hAnsi="Arial" w:cs="Arial"/>
          <w:sz w:val="24"/>
          <w:szCs w:val="24"/>
        </w:rPr>
        <w:t>,</w:t>
      </w:r>
      <w:r w:rsidR="007D35F2">
        <w:rPr>
          <w:rFonts w:ascii="Arial" w:hAnsi="Arial" w:cs="Arial"/>
          <w:sz w:val="24"/>
          <w:szCs w:val="24"/>
        </w:rPr>
        <w:t xml:space="preserve"> </w:t>
      </w:r>
      <w:r w:rsidR="003F4CFD">
        <w:rPr>
          <w:rFonts w:ascii="Arial" w:hAnsi="Arial" w:cs="Arial"/>
          <w:sz w:val="24"/>
          <w:szCs w:val="24"/>
        </w:rPr>
        <w:t>brindando</w:t>
      </w:r>
      <w:r w:rsidR="00332604">
        <w:rPr>
          <w:rFonts w:ascii="Arial" w:hAnsi="Arial" w:cs="Arial"/>
          <w:sz w:val="24"/>
          <w:szCs w:val="24"/>
        </w:rPr>
        <w:t xml:space="preserve"> </w:t>
      </w:r>
      <w:r w:rsidR="003333E3">
        <w:rPr>
          <w:rFonts w:ascii="Arial" w:hAnsi="Arial" w:cs="Arial"/>
          <w:sz w:val="24"/>
          <w:szCs w:val="24"/>
        </w:rPr>
        <w:t xml:space="preserve">de manera gratuita </w:t>
      </w:r>
      <w:r w:rsidR="00332604">
        <w:rPr>
          <w:rFonts w:ascii="Arial" w:hAnsi="Arial" w:cs="Arial"/>
          <w:sz w:val="24"/>
          <w:szCs w:val="24"/>
        </w:rPr>
        <w:t>los siguientes datos del registro personal: el tipo de acto, el número de partida y oficina registral</w:t>
      </w:r>
      <w:r w:rsidR="005623B3">
        <w:rPr>
          <w:rFonts w:ascii="Arial" w:hAnsi="Arial" w:cs="Arial"/>
          <w:sz w:val="24"/>
          <w:szCs w:val="24"/>
        </w:rPr>
        <w:t xml:space="preserve"> donde se efectuó la inscripción</w:t>
      </w:r>
      <w:r w:rsidR="00332604" w:rsidRPr="00332604">
        <w:rPr>
          <w:rFonts w:ascii="Arial" w:hAnsi="Arial" w:cs="Arial"/>
          <w:sz w:val="24"/>
          <w:szCs w:val="24"/>
        </w:rPr>
        <w:t>.</w:t>
      </w:r>
    </w:p>
    <w:p w:rsidR="00332604" w:rsidRDefault="00332604" w:rsidP="00DB3B3A">
      <w:pPr>
        <w:spacing w:after="0" w:line="240" w:lineRule="auto"/>
        <w:jc w:val="both"/>
        <w:rPr>
          <w:rFonts w:ascii="Arial" w:hAnsi="Arial" w:cs="Arial"/>
          <w:sz w:val="24"/>
          <w:szCs w:val="24"/>
        </w:rPr>
      </w:pPr>
    </w:p>
    <w:p w:rsidR="00DB3B3A" w:rsidRDefault="00332604" w:rsidP="00BD3117">
      <w:pPr>
        <w:spacing w:after="0" w:line="240" w:lineRule="auto"/>
        <w:jc w:val="both"/>
        <w:rPr>
          <w:rFonts w:ascii="Arial" w:hAnsi="Arial" w:cs="Arial"/>
          <w:sz w:val="24"/>
          <w:szCs w:val="24"/>
        </w:rPr>
      </w:pPr>
      <w:r>
        <w:rPr>
          <w:rFonts w:ascii="Arial" w:hAnsi="Arial" w:cs="Arial"/>
          <w:sz w:val="24"/>
          <w:szCs w:val="24"/>
        </w:rPr>
        <w:t>El</w:t>
      </w:r>
      <w:r w:rsidR="00DB3B3A">
        <w:rPr>
          <w:rFonts w:ascii="Arial" w:hAnsi="Arial" w:cs="Arial"/>
          <w:sz w:val="24"/>
          <w:szCs w:val="24"/>
        </w:rPr>
        <w:t xml:space="preserve"> aviso generado por el sistema de correlación</w:t>
      </w:r>
      <w:r w:rsidR="00DE6A0B">
        <w:rPr>
          <w:rFonts w:ascii="Arial" w:hAnsi="Arial" w:cs="Arial"/>
          <w:sz w:val="24"/>
          <w:szCs w:val="24"/>
        </w:rPr>
        <w:t xml:space="preserve"> consiste en la incorporación de una hoja adicional en la expedición</w:t>
      </w:r>
      <w:r w:rsidR="00DB3B3A">
        <w:rPr>
          <w:rFonts w:ascii="Arial" w:hAnsi="Arial" w:cs="Arial"/>
          <w:sz w:val="24"/>
          <w:szCs w:val="24"/>
        </w:rPr>
        <w:t xml:space="preserve"> de</w:t>
      </w:r>
      <w:r>
        <w:rPr>
          <w:rFonts w:ascii="Arial" w:hAnsi="Arial" w:cs="Arial"/>
          <w:sz w:val="24"/>
          <w:szCs w:val="24"/>
        </w:rPr>
        <w:t xml:space="preserve"> </w:t>
      </w:r>
      <w:r w:rsidR="00DE6A0B">
        <w:rPr>
          <w:rFonts w:ascii="Arial" w:hAnsi="Arial" w:cs="Arial"/>
          <w:sz w:val="24"/>
          <w:szCs w:val="24"/>
        </w:rPr>
        <w:t>la copia simple</w:t>
      </w:r>
      <w:r w:rsidR="002402DF" w:rsidRPr="00DE6A0B">
        <w:rPr>
          <w:rFonts w:ascii="Arial" w:hAnsi="Arial" w:cs="Arial"/>
          <w:sz w:val="24"/>
          <w:szCs w:val="24"/>
        </w:rPr>
        <w:t xml:space="preserve"> </w:t>
      </w:r>
      <w:r w:rsidR="00DE6A0B" w:rsidRPr="00DE6A0B">
        <w:rPr>
          <w:rFonts w:ascii="Arial" w:hAnsi="Arial" w:cs="Arial"/>
          <w:sz w:val="24"/>
          <w:szCs w:val="24"/>
        </w:rPr>
        <w:t xml:space="preserve">o </w:t>
      </w:r>
      <w:r w:rsidR="00FE5BE7">
        <w:rPr>
          <w:rFonts w:ascii="Arial" w:hAnsi="Arial" w:cs="Arial"/>
          <w:sz w:val="24"/>
          <w:szCs w:val="24"/>
        </w:rPr>
        <w:t>certificado</w:t>
      </w:r>
      <w:r w:rsidR="002402DF" w:rsidRPr="00DE6A0B">
        <w:rPr>
          <w:rFonts w:ascii="Arial" w:hAnsi="Arial" w:cs="Arial"/>
          <w:sz w:val="24"/>
          <w:szCs w:val="24"/>
        </w:rPr>
        <w:t xml:space="preserve"> </w:t>
      </w:r>
      <w:r w:rsidR="00DE6A0B" w:rsidRPr="00DE6A0B">
        <w:rPr>
          <w:rFonts w:ascii="Arial" w:hAnsi="Arial" w:cs="Arial"/>
          <w:sz w:val="24"/>
          <w:szCs w:val="24"/>
        </w:rPr>
        <w:t>literal</w:t>
      </w:r>
      <w:r w:rsidR="00DB3B3A" w:rsidRPr="00DE6A0B">
        <w:rPr>
          <w:rFonts w:ascii="Arial" w:hAnsi="Arial" w:cs="Arial"/>
          <w:sz w:val="24"/>
          <w:szCs w:val="24"/>
        </w:rPr>
        <w:t xml:space="preserve"> </w:t>
      </w:r>
      <w:r w:rsidR="00DE6A0B">
        <w:rPr>
          <w:rFonts w:ascii="Arial" w:hAnsi="Arial" w:cs="Arial"/>
          <w:sz w:val="24"/>
          <w:szCs w:val="24"/>
        </w:rPr>
        <w:t>de la partida del</w:t>
      </w:r>
      <w:r w:rsidR="00DB3B3A">
        <w:rPr>
          <w:rFonts w:ascii="Arial" w:hAnsi="Arial" w:cs="Arial"/>
          <w:sz w:val="24"/>
          <w:szCs w:val="24"/>
        </w:rPr>
        <w:t xml:space="preserve"> registro de predios, </w:t>
      </w:r>
      <w:r w:rsidR="00DE6A0B">
        <w:rPr>
          <w:rFonts w:ascii="Arial" w:hAnsi="Arial" w:cs="Arial"/>
          <w:sz w:val="24"/>
          <w:szCs w:val="24"/>
        </w:rPr>
        <w:t>de acuerdo con</w:t>
      </w:r>
      <w:r w:rsidR="007D35F2">
        <w:rPr>
          <w:rFonts w:ascii="Arial" w:hAnsi="Arial" w:cs="Arial"/>
          <w:sz w:val="24"/>
          <w:szCs w:val="24"/>
        </w:rPr>
        <w:t xml:space="preserve"> </w:t>
      </w:r>
      <w:r w:rsidR="00DE6A0B">
        <w:rPr>
          <w:rFonts w:ascii="Arial" w:hAnsi="Arial" w:cs="Arial"/>
          <w:sz w:val="24"/>
          <w:szCs w:val="24"/>
        </w:rPr>
        <w:t>e</w:t>
      </w:r>
      <w:r w:rsidR="007D35F2">
        <w:rPr>
          <w:rFonts w:ascii="Arial" w:hAnsi="Arial" w:cs="Arial"/>
          <w:sz w:val="24"/>
          <w:szCs w:val="24"/>
        </w:rPr>
        <w:t>l</w:t>
      </w:r>
      <w:r w:rsidR="00340670">
        <w:rPr>
          <w:rFonts w:ascii="Arial" w:hAnsi="Arial" w:cs="Arial"/>
          <w:sz w:val="24"/>
          <w:szCs w:val="24"/>
        </w:rPr>
        <w:t xml:space="preserve"> detalle </w:t>
      </w:r>
      <w:r w:rsidR="007D35F2">
        <w:rPr>
          <w:rFonts w:ascii="Arial" w:hAnsi="Arial" w:cs="Arial"/>
          <w:sz w:val="24"/>
          <w:szCs w:val="24"/>
        </w:rPr>
        <w:t>indicado</w:t>
      </w:r>
      <w:r w:rsidR="00DB3B3A">
        <w:rPr>
          <w:rFonts w:ascii="Arial" w:hAnsi="Arial" w:cs="Arial"/>
          <w:sz w:val="24"/>
          <w:szCs w:val="24"/>
        </w:rPr>
        <w:t xml:space="preserve"> en el párrafo que antecede.</w:t>
      </w:r>
    </w:p>
    <w:p w:rsidR="00FE5BE7" w:rsidRDefault="00FE5BE7" w:rsidP="00BD3117">
      <w:pPr>
        <w:spacing w:after="0" w:line="240" w:lineRule="auto"/>
        <w:jc w:val="both"/>
        <w:rPr>
          <w:rFonts w:ascii="Arial" w:hAnsi="Arial" w:cs="Arial"/>
          <w:sz w:val="24"/>
          <w:szCs w:val="24"/>
        </w:rPr>
      </w:pPr>
    </w:p>
    <w:p w:rsidR="000948B2" w:rsidRDefault="000948B2" w:rsidP="00582DF5">
      <w:pPr>
        <w:spacing w:after="0" w:line="240" w:lineRule="auto"/>
        <w:jc w:val="both"/>
        <w:rPr>
          <w:rFonts w:ascii="Arial" w:hAnsi="Arial" w:cs="Arial"/>
          <w:sz w:val="24"/>
          <w:szCs w:val="24"/>
        </w:rPr>
      </w:pPr>
      <w:r>
        <w:rPr>
          <w:rFonts w:ascii="Arial" w:hAnsi="Arial" w:cs="Arial"/>
          <w:sz w:val="24"/>
          <w:szCs w:val="24"/>
        </w:rPr>
        <w:t>De conformidad con el artículo 131 del TUO del Reglamento General de los Registros Públicos, l</w:t>
      </w:r>
      <w:r w:rsidR="00582DF5">
        <w:rPr>
          <w:rFonts w:ascii="Arial" w:hAnsi="Arial" w:cs="Arial"/>
          <w:sz w:val="24"/>
          <w:szCs w:val="24"/>
        </w:rPr>
        <w:t>a  hoja que contiene el aviso de correlación no forma parte del contenido de la partida registral</w:t>
      </w:r>
      <w:r w:rsidR="006E7F29">
        <w:rPr>
          <w:rFonts w:ascii="Arial" w:hAnsi="Arial" w:cs="Arial"/>
          <w:sz w:val="24"/>
          <w:szCs w:val="24"/>
        </w:rPr>
        <w:t>;</w:t>
      </w:r>
      <w:r>
        <w:rPr>
          <w:rFonts w:ascii="Arial" w:hAnsi="Arial" w:cs="Arial"/>
          <w:sz w:val="24"/>
          <w:szCs w:val="24"/>
        </w:rPr>
        <w:t xml:space="preserve"> el certificador o registrador encargado de expedir el certificado literal se abstendrá de sellar y firmar dicha hoja.</w:t>
      </w:r>
    </w:p>
    <w:p w:rsidR="000948B2" w:rsidRDefault="000948B2" w:rsidP="00582DF5">
      <w:pPr>
        <w:spacing w:after="0" w:line="240" w:lineRule="auto"/>
        <w:jc w:val="both"/>
        <w:rPr>
          <w:rFonts w:ascii="Arial" w:hAnsi="Arial" w:cs="Arial"/>
          <w:sz w:val="24"/>
          <w:szCs w:val="24"/>
        </w:rPr>
      </w:pPr>
    </w:p>
    <w:p w:rsidR="000948B2" w:rsidRDefault="00582DF5" w:rsidP="00582DF5">
      <w:pPr>
        <w:spacing w:after="0" w:line="240" w:lineRule="auto"/>
        <w:jc w:val="both"/>
        <w:rPr>
          <w:rFonts w:ascii="Arial" w:hAnsi="Arial" w:cs="Arial"/>
          <w:sz w:val="24"/>
          <w:szCs w:val="24"/>
        </w:rPr>
      </w:pPr>
      <w:r>
        <w:rPr>
          <w:rFonts w:ascii="Arial" w:hAnsi="Arial" w:cs="Arial"/>
          <w:sz w:val="24"/>
          <w:szCs w:val="24"/>
        </w:rPr>
        <w:t xml:space="preserve"> </w:t>
      </w:r>
    </w:p>
    <w:p w:rsidR="000948B2" w:rsidRDefault="000948B2" w:rsidP="00582DF5">
      <w:pPr>
        <w:spacing w:after="0" w:line="240" w:lineRule="auto"/>
        <w:jc w:val="both"/>
        <w:rPr>
          <w:rFonts w:ascii="Arial" w:hAnsi="Arial" w:cs="Arial"/>
          <w:sz w:val="24"/>
          <w:szCs w:val="24"/>
        </w:rPr>
      </w:pPr>
    </w:p>
    <w:p w:rsidR="00582DF5" w:rsidRDefault="00582DF5" w:rsidP="00BD3117">
      <w:pPr>
        <w:spacing w:after="0" w:line="240" w:lineRule="auto"/>
        <w:jc w:val="both"/>
        <w:rPr>
          <w:rFonts w:ascii="Arial" w:hAnsi="Arial" w:cs="Arial"/>
          <w:sz w:val="24"/>
          <w:szCs w:val="24"/>
        </w:rPr>
      </w:pPr>
    </w:p>
    <w:p w:rsidR="00346B70" w:rsidRPr="0009626E" w:rsidRDefault="00380C2F" w:rsidP="00E131E2">
      <w:pPr>
        <w:spacing w:after="0" w:line="240" w:lineRule="auto"/>
        <w:jc w:val="both"/>
        <w:rPr>
          <w:rFonts w:ascii="Arial" w:hAnsi="Arial" w:cs="Arial"/>
          <w:b/>
          <w:sz w:val="24"/>
          <w:szCs w:val="24"/>
        </w:rPr>
      </w:pPr>
      <w:r>
        <w:rPr>
          <w:rFonts w:ascii="Arial" w:hAnsi="Arial" w:cs="Arial"/>
          <w:b/>
          <w:sz w:val="24"/>
          <w:szCs w:val="24"/>
        </w:rPr>
        <w:lastRenderedPageBreak/>
        <w:t>5.3</w:t>
      </w:r>
      <w:r w:rsidR="00DB3B3A">
        <w:rPr>
          <w:rFonts w:ascii="Arial" w:hAnsi="Arial" w:cs="Arial"/>
          <w:b/>
          <w:sz w:val="24"/>
          <w:szCs w:val="24"/>
        </w:rPr>
        <w:t>.</w:t>
      </w:r>
      <w:r>
        <w:rPr>
          <w:rFonts w:ascii="Arial" w:hAnsi="Arial" w:cs="Arial"/>
          <w:b/>
          <w:sz w:val="24"/>
          <w:szCs w:val="24"/>
        </w:rPr>
        <w:t>-</w:t>
      </w:r>
      <w:r w:rsidR="00DB3B3A">
        <w:rPr>
          <w:rFonts w:ascii="Arial" w:hAnsi="Arial" w:cs="Arial"/>
          <w:b/>
          <w:sz w:val="24"/>
          <w:szCs w:val="24"/>
        </w:rPr>
        <w:t xml:space="preserve"> </w:t>
      </w:r>
      <w:r w:rsidR="00DE6A0B" w:rsidRPr="00DE6A0B">
        <w:rPr>
          <w:rFonts w:ascii="Arial" w:hAnsi="Arial" w:cs="Arial"/>
          <w:b/>
          <w:sz w:val="24"/>
          <w:szCs w:val="24"/>
        </w:rPr>
        <w:t>Alcance</w:t>
      </w:r>
      <w:r w:rsidR="00DB3B3A">
        <w:rPr>
          <w:rFonts w:ascii="Arial" w:hAnsi="Arial" w:cs="Arial"/>
          <w:b/>
          <w:sz w:val="24"/>
          <w:szCs w:val="24"/>
        </w:rPr>
        <w:t xml:space="preserve"> del sistema de correlación en la calificación</w:t>
      </w:r>
      <w:r w:rsidR="0009626E">
        <w:rPr>
          <w:rFonts w:ascii="Arial" w:hAnsi="Arial" w:cs="Arial"/>
          <w:b/>
          <w:sz w:val="24"/>
          <w:szCs w:val="24"/>
        </w:rPr>
        <w:t xml:space="preserve"> registral</w:t>
      </w:r>
      <w:r w:rsidR="00EB7E93">
        <w:rPr>
          <w:rFonts w:ascii="Arial" w:hAnsi="Arial" w:cs="Arial"/>
          <w:b/>
          <w:sz w:val="24"/>
          <w:szCs w:val="24"/>
        </w:rPr>
        <w:t>.-</w:t>
      </w:r>
    </w:p>
    <w:p w:rsidR="00346B70" w:rsidRDefault="00346B70" w:rsidP="00E131E2">
      <w:pPr>
        <w:spacing w:after="0" w:line="240" w:lineRule="auto"/>
        <w:jc w:val="both"/>
        <w:rPr>
          <w:rFonts w:ascii="Arial" w:hAnsi="Arial" w:cs="Arial"/>
          <w:sz w:val="24"/>
          <w:szCs w:val="24"/>
        </w:rPr>
      </w:pPr>
    </w:p>
    <w:p w:rsidR="0009626E" w:rsidRDefault="00346B70" w:rsidP="00E131E2">
      <w:pPr>
        <w:spacing w:after="0" w:line="240" w:lineRule="auto"/>
        <w:jc w:val="both"/>
        <w:rPr>
          <w:rFonts w:ascii="Arial" w:hAnsi="Arial" w:cs="Arial"/>
          <w:sz w:val="24"/>
          <w:szCs w:val="24"/>
        </w:rPr>
      </w:pPr>
      <w:r w:rsidRPr="00346B70">
        <w:rPr>
          <w:rFonts w:ascii="Arial" w:hAnsi="Arial" w:cs="Arial"/>
          <w:sz w:val="24"/>
          <w:szCs w:val="24"/>
        </w:rPr>
        <w:t xml:space="preserve">El uso del sistema de correlación </w:t>
      </w:r>
      <w:r>
        <w:rPr>
          <w:rFonts w:ascii="Arial" w:hAnsi="Arial" w:cs="Arial"/>
          <w:sz w:val="24"/>
          <w:szCs w:val="24"/>
        </w:rPr>
        <w:t>permite</w:t>
      </w:r>
      <w:r w:rsidR="0009626E">
        <w:rPr>
          <w:rFonts w:ascii="Arial" w:hAnsi="Arial" w:cs="Arial"/>
          <w:sz w:val="24"/>
          <w:szCs w:val="24"/>
        </w:rPr>
        <w:t xml:space="preserve"> al registrador tener conocimiento sobre inscripciones en el registro personal vinculadas a los otorgantes de un acto o derecho del registro de predios, </w:t>
      </w:r>
      <w:r w:rsidR="00874858">
        <w:rPr>
          <w:rFonts w:ascii="Arial" w:hAnsi="Arial" w:cs="Arial"/>
          <w:sz w:val="24"/>
          <w:szCs w:val="24"/>
        </w:rPr>
        <w:t xml:space="preserve">coadyuvando </w:t>
      </w:r>
      <w:r w:rsidR="00DE6A0B">
        <w:rPr>
          <w:rFonts w:ascii="Arial" w:hAnsi="Arial" w:cs="Arial"/>
          <w:sz w:val="24"/>
          <w:szCs w:val="24"/>
        </w:rPr>
        <w:t>en</w:t>
      </w:r>
      <w:r w:rsidR="00874858">
        <w:rPr>
          <w:rFonts w:ascii="Arial" w:hAnsi="Arial" w:cs="Arial"/>
          <w:sz w:val="24"/>
          <w:szCs w:val="24"/>
        </w:rPr>
        <w:t xml:space="preserve"> la función </w:t>
      </w:r>
      <w:r w:rsidR="00DE6A0B">
        <w:rPr>
          <w:rFonts w:ascii="Arial" w:hAnsi="Arial" w:cs="Arial"/>
          <w:sz w:val="24"/>
          <w:szCs w:val="24"/>
        </w:rPr>
        <w:t>de calificación señalada</w:t>
      </w:r>
      <w:r w:rsidR="00874858">
        <w:rPr>
          <w:rFonts w:ascii="Arial" w:hAnsi="Arial" w:cs="Arial"/>
          <w:sz w:val="24"/>
          <w:szCs w:val="24"/>
        </w:rPr>
        <w:t xml:space="preserve"> en el</w:t>
      </w:r>
      <w:r w:rsidR="00A42130">
        <w:rPr>
          <w:rFonts w:ascii="Arial" w:hAnsi="Arial" w:cs="Arial"/>
          <w:sz w:val="24"/>
          <w:szCs w:val="24"/>
        </w:rPr>
        <w:t xml:space="preserve"> </w:t>
      </w:r>
      <w:r w:rsidR="0009626E">
        <w:rPr>
          <w:rFonts w:ascii="Arial" w:hAnsi="Arial" w:cs="Arial"/>
          <w:sz w:val="24"/>
          <w:szCs w:val="24"/>
        </w:rPr>
        <w:t>inciso f) del artículo 32 del TUO del Reglamento General de los Registros Públicos.</w:t>
      </w:r>
    </w:p>
    <w:p w:rsidR="003F4CFD" w:rsidRDefault="003F4CFD" w:rsidP="00E131E2">
      <w:pPr>
        <w:spacing w:after="0" w:line="240" w:lineRule="auto"/>
        <w:jc w:val="both"/>
        <w:rPr>
          <w:rFonts w:ascii="Arial" w:hAnsi="Arial" w:cs="Arial"/>
          <w:sz w:val="24"/>
          <w:szCs w:val="24"/>
        </w:rPr>
      </w:pPr>
    </w:p>
    <w:p w:rsidR="002A4CB5" w:rsidRDefault="002A4CB5" w:rsidP="00E131E2">
      <w:pPr>
        <w:spacing w:after="0" w:line="240" w:lineRule="auto"/>
        <w:jc w:val="both"/>
        <w:rPr>
          <w:rFonts w:ascii="Arial" w:hAnsi="Arial" w:cs="Arial"/>
          <w:sz w:val="24"/>
          <w:szCs w:val="24"/>
        </w:rPr>
      </w:pPr>
    </w:p>
    <w:p w:rsidR="00A351D7" w:rsidRDefault="00380C2F" w:rsidP="00E131E2">
      <w:pPr>
        <w:spacing w:after="0" w:line="240" w:lineRule="auto"/>
        <w:jc w:val="both"/>
        <w:rPr>
          <w:rFonts w:ascii="Arial" w:hAnsi="Arial" w:cs="Arial"/>
          <w:b/>
          <w:sz w:val="24"/>
          <w:szCs w:val="24"/>
        </w:rPr>
      </w:pPr>
      <w:r>
        <w:rPr>
          <w:rFonts w:ascii="Arial" w:hAnsi="Arial" w:cs="Arial"/>
          <w:b/>
          <w:sz w:val="24"/>
          <w:szCs w:val="24"/>
        </w:rPr>
        <w:t>VI- DISPOSICIONES ESPECÍFICAS.-</w:t>
      </w:r>
    </w:p>
    <w:p w:rsidR="00380C2F" w:rsidRDefault="00380C2F" w:rsidP="00E131E2">
      <w:pPr>
        <w:spacing w:after="0" w:line="240" w:lineRule="auto"/>
        <w:jc w:val="both"/>
        <w:rPr>
          <w:rFonts w:ascii="Arial" w:hAnsi="Arial" w:cs="Arial"/>
          <w:b/>
          <w:sz w:val="24"/>
          <w:szCs w:val="24"/>
        </w:rPr>
      </w:pPr>
    </w:p>
    <w:p w:rsidR="00A351D7" w:rsidRDefault="0008165F" w:rsidP="00E131E2">
      <w:pPr>
        <w:spacing w:after="0" w:line="240" w:lineRule="auto"/>
        <w:jc w:val="both"/>
        <w:rPr>
          <w:rFonts w:ascii="Arial" w:hAnsi="Arial" w:cs="Arial"/>
          <w:b/>
          <w:sz w:val="24"/>
          <w:szCs w:val="24"/>
        </w:rPr>
      </w:pPr>
      <w:r>
        <w:rPr>
          <w:rFonts w:ascii="Arial" w:hAnsi="Arial" w:cs="Arial"/>
          <w:b/>
          <w:sz w:val="24"/>
          <w:szCs w:val="24"/>
        </w:rPr>
        <w:t>6.1</w:t>
      </w:r>
      <w:r w:rsidR="00A351D7">
        <w:rPr>
          <w:rFonts w:ascii="Arial" w:hAnsi="Arial" w:cs="Arial"/>
          <w:b/>
          <w:sz w:val="24"/>
          <w:szCs w:val="24"/>
        </w:rPr>
        <w:t xml:space="preserve">.- Relación de actos </w:t>
      </w:r>
      <w:r w:rsidR="00B01CF2">
        <w:rPr>
          <w:rFonts w:ascii="Arial" w:hAnsi="Arial" w:cs="Arial"/>
          <w:b/>
          <w:sz w:val="24"/>
          <w:szCs w:val="24"/>
        </w:rPr>
        <w:t>en el registro person</w:t>
      </w:r>
      <w:r w:rsidR="005623B3">
        <w:rPr>
          <w:rFonts w:ascii="Arial" w:hAnsi="Arial" w:cs="Arial"/>
          <w:b/>
          <w:sz w:val="24"/>
          <w:szCs w:val="24"/>
        </w:rPr>
        <w:t xml:space="preserve">al que </w:t>
      </w:r>
      <w:r w:rsidR="00D001F1">
        <w:rPr>
          <w:rFonts w:ascii="Arial" w:hAnsi="Arial" w:cs="Arial"/>
          <w:b/>
          <w:sz w:val="24"/>
          <w:szCs w:val="24"/>
        </w:rPr>
        <w:t>informa</w:t>
      </w:r>
      <w:r w:rsidR="00A42130">
        <w:rPr>
          <w:rFonts w:ascii="Arial" w:hAnsi="Arial" w:cs="Arial"/>
          <w:b/>
          <w:sz w:val="24"/>
          <w:szCs w:val="24"/>
        </w:rPr>
        <w:t xml:space="preserve"> </w:t>
      </w:r>
      <w:r w:rsidR="005623B3">
        <w:rPr>
          <w:rFonts w:ascii="Arial" w:hAnsi="Arial" w:cs="Arial"/>
          <w:b/>
          <w:sz w:val="24"/>
          <w:szCs w:val="24"/>
        </w:rPr>
        <w:t>el sistema de</w:t>
      </w:r>
      <w:r w:rsidR="00B01CF2">
        <w:rPr>
          <w:rFonts w:ascii="Arial" w:hAnsi="Arial" w:cs="Arial"/>
          <w:b/>
          <w:sz w:val="24"/>
          <w:szCs w:val="24"/>
        </w:rPr>
        <w:t xml:space="preserve"> correlación.</w:t>
      </w:r>
    </w:p>
    <w:p w:rsidR="00735CAF" w:rsidRDefault="00735CAF" w:rsidP="00E131E2">
      <w:pPr>
        <w:spacing w:after="0" w:line="240" w:lineRule="auto"/>
        <w:jc w:val="both"/>
        <w:rPr>
          <w:rFonts w:ascii="Arial" w:hAnsi="Arial" w:cs="Arial"/>
          <w:sz w:val="24"/>
          <w:szCs w:val="24"/>
        </w:rPr>
      </w:pPr>
    </w:p>
    <w:p w:rsidR="00437243" w:rsidRDefault="00D001F1" w:rsidP="00E131E2">
      <w:pPr>
        <w:spacing w:after="0" w:line="240" w:lineRule="auto"/>
        <w:jc w:val="both"/>
        <w:rPr>
          <w:rFonts w:ascii="Arial" w:hAnsi="Arial" w:cs="Arial"/>
          <w:sz w:val="24"/>
          <w:szCs w:val="24"/>
        </w:rPr>
      </w:pPr>
      <w:r>
        <w:rPr>
          <w:rFonts w:ascii="Arial" w:hAnsi="Arial" w:cs="Arial"/>
          <w:sz w:val="24"/>
          <w:szCs w:val="24"/>
        </w:rPr>
        <w:t xml:space="preserve">El sistema de correlación informa </w:t>
      </w:r>
      <w:r w:rsidR="00437243">
        <w:rPr>
          <w:rFonts w:ascii="Arial" w:hAnsi="Arial" w:cs="Arial"/>
          <w:sz w:val="24"/>
          <w:szCs w:val="24"/>
        </w:rPr>
        <w:t>de</w:t>
      </w:r>
      <w:r w:rsidR="005616D4">
        <w:rPr>
          <w:rFonts w:ascii="Arial" w:hAnsi="Arial" w:cs="Arial"/>
          <w:sz w:val="24"/>
          <w:szCs w:val="24"/>
        </w:rPr>
        <w:t xml:space="preserve"> los</w:t>
      </w:r>
      <w:r>
        <w:rPr>
          <w:rFonts w:ascii="Arial" w:hAnsi="Arial" w:cs="Arial"/>
          <w:sz w:val="24"/>
          <w:szCs w:val="24"/>
        </w:rPr>
        <w:t xml:space="preserve"> actos inscritos en el registro personal</w:t>
      </w:r>
      <w:r w:rsidR="00437243">
        <w:rPr>
          <w:rFonts w:ascii="Arial" w:hAnsi="Arial" w:cs="Arial"/>
          <w:sz w:val="24"/>
          <w:szCs w:val="24"/>
        </w:rPr>
        <w:t xml:space="preserve"> vinculados a la situación jurídica del titular en el registro de predios. </w:t>
      </w:r>
    </w:p>
    <w:p w:rsidR="00B4559F" w:rsidRDefault="00B4559F" w:rsidP="00E131E2">
      <w:pPr>
        <w:spacing w:after="0" w:line="240" w:lineRule="auto"/>
        <w:jc w:val="both"/>
        <w:rPr>
          <w:rFonts w:ascii="Arial" w:hAnsi="Arial" w:cs="Arial"/>
          <w:sz w:val="24"/>
          <w:szCs w:val="24"/>
        </w:rPr>
      </w:pPr>
    </w:p>
    <w:p w:rsidR="00A35D20" w:rsidRDefault="00DD2C5D" w:rsidP="00E131E2">
      <w:pPr>
        <w:spacing w:after="0" w:line="240" w:lineRule="auto"/>
        <w:jc w:val="both"/>
        <w:rPr>
          <w:rFonts w:ascii="Arial" w:hAnsi="Arial" w:cs="Arial"/>
          <w:sz w:val="24"/>
          <w:szCs w:val="24"/>
        </w:rPr>
      </w:pPr>
      <w:r>
        <w:rPr>
          <w:rFonts w:ascii="Arial" w:hAnsi="Arial" w:cs="Arial"/>
          <w:sz w:val="24"/>
          <w:szCs w:val="24"/>
        </w:rPr>
        <w:t>S</w:t>
      </w:r>
      <w:r w:rsidR="00AC5D05">
        <w:rPr>
          <w:rFonts w:ascii="Arial" w:hAnsi="Arial" w:cs="Arial"/>
          <w:sz w:val="24"/>
          <w:szCs w:val="24"/>
        </w:rPr>
        <w:t>e ha establecido</w:t>
      </w:r>
      <w:r w:rsidR="00A42130">
        <w:rPr>
          <w:rFonts w:ascii="Arial" w:hAnsi="Arial" w:cs="Arial"/>
          <w:sz w:val="24"/>
          <w:szCs w:val="24"/>
        </w:rPr>
        <w:t xml:space="preserve"> </w:t>
      </w:r>
      <w:r w:rsidR="001B38EA">
        <w:rPr>
          <w:rFonts w:ascii="Arial" w:hAnsi="Arial" w:cs="Arial"/>
          <w:sz w:val="24"/>
          <w:szCs w:val="24"/>
        </w:rPr>
        <w:t>en el sistema de información registral (SIR)</w:t>
      </w:r>
      <w:r w:rsidR="00661BFD">
        <w:rPr>
          <w:rFonts w:ascii="Arial" w:hAnsi="Arial" w:cs="Arial"/>
          <w:sz w:val="24"/>
          <w:szCs w:val="24"/>
        </w:rPr>
        <w:t xml:space="preserve"> la siguiente </w:t>
      </w:r>
      <w:r w:rsidR="00437243">
        <w:rPr>
          <w:rFonts w:ascii="Arial" w:hAnsi="Arial" w:cs="Arial"/>
          <w:sz w:val="24"/>
          <w:szCs w:val="24"/>
        </w:rPr>
        <w:t>relación</w:t>
      </w:r>
      <w:r w:rsidR="00661BFD">
        <w:rPr>
          <w:rFonts w:ascii="Arial" w:hAnsi="Arial" w:cs="Arial"/>
          <w:sz w:val="24"/>
          <w:szCs w:val="24"/>
        </w:rPr>
        <w:t xml:space="preserve"> de los actos in</w:t>
      </w:r>
      <w:r w:rsidR="00214D0F">
        <w:rPr>
          <w:rFonts w:ascii="Arial" w:hAnsi="Arial" w:cs="Arial"/>
          <w:sz w:val="24"/>
          <w:szCs w:val="24"/>
        </w:rPr>
        <w:t>scritos en e</w:t>
      </w:r>
      <w:r w:rsidR="0055250E">
        <w:rPr>
          <w:rFonts w:ascii="Arial" w:hAnsi="Arial" w:cs="Arial"/>
          <w:sz w:val="24"/>
          <w:szCs w:val="24"/>
        </w:rPr>
        <w:t>l registro personal, diferencia</w:t>
      </w:r>
      <w:r w:rsidR="00214D0F">
        <w:rPr>
          <w:rFonts w:ascii="Arial" w:hAnsi="Arial" w:cs="Arial"/>
          <w:sz w:val="24"/>
          <w:szCs w:val="24"/>
        </w:rPr>
        <w:t xml:space="preserve">do según su efecto </w:t>
      </w:r>
      <w:r>
        <w:rPr>
          <w:rFonts w:ascii="Arial" w:hAnsi="Arial" w:cs="Arial"/>
          <w:sz w:val="24"/>
          <w:szCs w:val="24"/>
        </w:rPr>
        <w:t>vinculante o no respecto a la correlación.</w:t>
      </w:r>
    </w:p>
    <w:p w:rsidR="00DE6A0B" w:rsidRDefault="00DE6A0B" w:rsidP="00E131E2">
      <w:pPr>
        <w:spacing w:after="0" w:line="240" w:lineRule="auto"/>
        <w:jc w:val="both"/>
        <w:rPr>
          <w:rFonts w:ascii="Arial" w:hAnsi="Arial" w:cs="Arial"/>
          <w:sz w:val="24"/>
          <w:szCs w:val="24"/>
        </w:rPr>
      </w:pPr>
    </w:p>
    <w:p w:rsidR="003F4CFD" w:rsidRPr="0068565A" w:rsidRDefault="003F4CFD" w:rsidP="00E131E2">
      <w:pPr>
        <w:spacing w:after="0" w:line="240" w:lineRule="auto"/>
        <w:jc w:val="both"/>
        <w:rPr>
          <w:rFonts w:ascii="Arial" w:hAnsi="Arial" w:cs="Arial"/>
          <w:sz w:val="24"/>
          <w:szCs w:val="24"/>
        </w:rPr>
      </w:pPr>
    </w:p>
    <w:tbl>
      <w:tblPr>
        <w:tblW w:w="7835" w:type="dxa"/>
        <w:tblInd w:w="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580"/>
        <w:gridCol w:w="3600"/>
        <w:gridCol w:w="3655"/>
      </w:tblGrid>
      <w:tr w:rsidR="00735CAF" w:rsidRPr="00735CAF" w:rsidTr="00D77412">
        <w:trPr>
          <w:trHeight w:val="975"/>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b/>
                <w:bCs/>
                <w:i/>
                <w:iCs/>
                <w:color w:val="000000"/>
                <w:lang w:val="es-PE" w:eastAsia="es-PE"/>
              </w:rPr>
            </w:pPr>
            <w:r w:rsidRPr="00735CAF">
              <w:rPr>
                <w:rFonts w:ascii="Calibri" w:eastAsia="Times New Roman" w:hAnsi="Calibri" w:cs="Times New Roman"/>
                <w:b/>
                <w:bCs/>
                <w:i/>
                <w:iCs/>
                <w:color w:val="000000"/>
                <w:lang w:val="es-PE" w:eastAsia="es-PE"/>
              </w:rPr>
              <w:t>N°</w:t>
            </w:r>
          </w:p>
        </w:tc>
        <w:tc>
          <w:tcPr>
            <w:tcW w:w="3600" w:type="dxa"/>
            <w:shd w:val="clear" w:color="auto" w:fill="auto"/>
            <w:vAlign w:val="center"/>
            <w:hideMark/>
          </w:tcPr>
          <w:p w:rsidR="00735CAF" w:rsidRDefault="00735CAF" w:rsidP="003C25EC">
            <w:pPr>
              <w:spacing w:after="0" w:line="240" w:lineRule="auto"/>
              <w:jc w:val="center"/>
              <w:rPr>
                <w:rFonts w:ascii="Calibri" w:eastAsia="Times New Roman" w:hAnsi="Calibri" w:cs="Times New Roman"/>
                <w:b/>
                <w:bCs/>
                <w:i/>
                <w:iCs/>
                <w:color w:val="000000"/>
                <w:u w:val="single"/>
                <w:lang w:val="es-PE" w:eastAsia="es-PE"/>
              </w:rPr>
            </w:pPr>
            <w:r w:rsidRPr="00735CAF">
              <w:rPr>
                <w:rFonts w:ascii="Calibri" w:eastAsia="Times New Roman" w:hAnsi="Calibri" w:cs="Times New Roman"/>
                <w:b/>
                <w:bCs/>
                <w:i/>
                <w:iCs/>
                <w:color w:val="000000"/>
                <w:u w:val="single"/>
                <w:lang w:val="es-PE" w:eastAsia="es-PE"/>
              </w:rPr>
              <w:t xml:space="preserve">Actos en el </w:t>
            </w:r>
            <w:r w:rsidR="003C25EC" w:rsidRPr="0071303F">
              <w:rPr>
                <w:rFonts w:ascii="Calibri" w:eastAsia="Times New Roman" w:hAnsi="Calibri" w:cs="Times New Roman"/>
                <w:b/>
                <w:bCs/>
                <w:i/>
                <w:iCs/>
                <w:color w:val="000000"/>
                <w:u w:val="single"/>
                <w:lang w:val="es-PE" w:eastAsia="es-PE"/>
              </w:rPr>
              <w:t>r</w:t>
            </w:r>
            <w:r w:rsidRPr="00735CAF">
              <w:rPr>
                <w:rFonts w:ascii="Calibri" w:eastAsia="Times New Roman" w:hAnsi="Calibri" w:cs="Times New Roman"/>
                <w:b/>
                <w:bCs/>
                <w:i/>
                <w:iCs/>
                <w:color w:val="000000"/>
                <w:u w:val="single"/>
                <w:lang w:val="es-PE" w:eastAsia="es-PE"/>
              </w:rPr>
              <w:t xml:space="preserve">egistro </w:t>
            </w:r>
            <w:r w:rsidR="003C25EC" w:rsidRPr="0071303F">
              <w:rPr>
                <w:rFonts w:ascii="Calibri" w:eastAsia="Times New Roman" w:hAnsi="Calibri" w:cs="Times New Roman"/>
                <w:b/>
                <w:bCs/>
                <w:i/>
                <w:iCs/>
                <w:color w:val="000000"/>
                <w:u w:val="single"/>
                <w:lang w:val="es-PE" w:eastAsia="es-PE"/>
              </w:rPr>
              <w:t>p</w:t>
            </w:r>
            <w:r w:rsidRPr="00735CAF">
              <w:rPr>
                <w:rFonts w:ascii="Calibri" w:eastAsia="Times New Roman" w:hAnsi="Calibri" w:cs="Times New Roman"/>
                <w:b/>
                <w:bCs/>
                <w:i/>
                <w:iCs/>
                <w:color w:val="000000"/>
                <w:u w:val="single"/>
                <w:lang w:val="es-PE" w:eastAsia="es-PE"/>
              </w:rPr>
              <w:t xml:space="preserve">ersonal </w:t>
            </w:r>
            <w:r w:rsidR="003C25EC" w:rsidRPr="0071303F">
              <w:rPr>
                <w:rFonts w:ascii="Calibri" w:eastAsia="Times New Roman" w:hAnsi="Calibri" w:cs="Times New Roman"/>
                <w:b/>
                <w:bCs/>
                <w:i/>
                <w:iCs/>
                <w:color w:val="000000"/>
                <w:u w:val="single"/>
                <w:lang w:val="es-PE" w:eastAsia="es-PE"/>
              </w:rPr>
              <w:t xml:space="preserve"> que </w:t>
            </w:r>
            <w:r w:rsidR="00A35D20">
              <w:rPr>
                <w:rFonts w:ascii="Calibri" w:eastAsia="Times New Roman" w:hAnsi="Calibri" w:cs="Times New Roman"/>
                <w:b/>
                <w:bCs/>
                <w:i/>
                <w:iCs/>
                <w:color w:val="000000"/>
                <w:u w:val="single"/>
                <w:lang w:val="es-PE" w:eastAsia="es-PE"/>
              </w:rPr>
              <w:t>vincula</w:t>
            </w:r>
            <w:r w:rsidR="003C25EC" w:rsidRPr="0071303F">
              <w:rPr>
                <w:rFonts w:ascii="Calibri" w:eastAsia="Times New Roman" w:hAnsi="Calibri" w:cs="Times New Roman"/>
                <w:b/>
                <w:bCs/>
                <w:i/>
                <w:iCs/>
                <w:color w:val="000000"/>
                <w:u w:val="single"/>
                <w:lang w:val="es-PE" w:eastAsia="es-PE"/>
              </w:rPr>
              <w:t xml:space="preserve"> el sistema de correlación</w:t>
            </w:r>
          </w:p>
          <w:p w:rsidR="005616D4" w:rsidRPr="00735CAF" w:rsidRDefault="005616D4" w:rsidP="003C25EC">
            <w:pPr>
              <w:spacing w:after="0" w:line="240" w:lineRule="auto"/>
              <w:jc w:val="center"/>
              <w:rPr>
                <w:rFonts w:ascii="Calibri" w:eastAsia="Times New Roman" w:hAnsi="Calibri" w:cs="Times New Roman"/>
                <w:b/>
                <w:bCs/>
                <w:i/>
                <w:iCs/>
                <w:color w:val="000000"/>
                <w:u w:val="single"/>
                <w:lang w:val="es-PE" w:eastAsia="es-PE"/>
              </w:rPr>
            </w:pPr>
            <w:r>
              <w:rPr>
                <w:rFonts w:ascii="Calibri" w:eastAsia="Times New Roman" w:hAnsi="Calibri" w:cs="Times New Roman"/>
                <w:b/>
                <w:bCs/>
                <w:i/>
                <w:iCs/>
                <w:color w:val="000000"/>
                <w:u w:val="single"/>
                <w:lang w:val="es-PE" w:eastAsia="es-PE"/>
              </w:rPr>
              <w:t>(Activos)</w:t>
            </w:r>
          </w:p>
        </w:tc>
        <w:tc>
          <w:tcPr>
            <w:tcW w:w="3655" w:type="dxa"/>
            <w:shd w:val="clear" w:color="auto" w:fill="auto"/>
            <w:vAlign w:val="center"/>
            <w:hideMark/>
          </w:tcPr>
          <w:p w:rsidR="00735CAF" w:rsidRDefault="00735CAF" w:rsidP="003C25EC">
            <w:pPr>
              <w:spacing w:after="0" w:line="240" w:lineRule="auto"/>
              <w:jc w:val="center"/>
              <w:rPr>
                <w:rFonts w:ascii="Calibri" w:eastAsia="Times New Roman" w:hAnsi="Calibri" w:cs="Times New Roman"/>
                <w:b/>
                <w:bCs/>
                <w:i/>
                <w:iCs/>
                <w:color w:val="000000"/>
                <w:u w:val="single"/>
                <w:lang w:val="es-PE" w:eastAsia="es-PE"/>
              </w:rPr>
            </w:pPr>
            <w:r w:rsidRPr="00735CAF">
              <w:rPr>
                <w:rFonts w:ascii="Calibri" w:eastAsia="Times New Roman" w:hAnsi="Calibri" w:cs="Times New Roman"/>
                <w:b/>
                <w:bCs/>
                <w:i/>
                <w:iCs/>
                <w:color w:val="000000"/>
                <w:u w:val="single"/>
                <w:lang w:val="es-PE" w:eastAsia="es-PE"/>
              </w:rPr>
              <w:t xml:space="preserve">Actos </w:t>
            </w:r>
            <w:r w:rsidR="00A35D20">
              <w:rPr>
                <w:rFonts w:ascii="Calibri" w:eastAsia="Times New Roman" w:hAnsi="Calibri" w:cs="Times New Roman"/>
                <w:b/>
                <w:bCs/>
                <w:i/>
                <w:iCs/>
                <w:color w:val="000000"/>
                <w:u w:val="single"/>
                <w:lang w:val="es-PE" w:eastAsia="es-PE"/>
              </w:rPr>
              <w:t>en el registro personal que desvincula el sistema de correlación</w:t>
            </w:r>
          </w:p>
          <w:p w:rsidR="005616D4" w:rsidRPr="00735CAF" w:rsidRDefault="005616D4" w:rsidP="003C25EC">
            <w:pPr>
              <w:spacing w:after="0" w:line="240" w:lineRule="auto"/>
              <w:jc w:val="center"/>
              <w:rPr>
                <w:rFonts w:ascii="Calibri" w:eastAsia="Times New Roman" w:hAnsi="Calibri" w:cs="Times New Roman"/>
                <w:b/>
                <w:bCs/>
                <w:i/>
                <w:iCs/>
                <w:color w:val="000000"/>
                <w:u w:val="single"/>
                <w:lang w:val="es-PE" w:eastAsia="es-PE"/>
              </w:rPr>
            </w:pPr>
            <w:r>
              <w:rPr>
                <w:rFonts w:ascii="Calibri" w:eastAsia="Times New Roman" w:hAnsi="Calibri" w:cs="Times New Roman"/>
                <w:b/>
                <w:bCs/>
                <w:i/>
                <w:iCs/>
                <w:color w:val="000000"/>
                <w:u w:val="single"/>
                <w:lang w:val="es-PE" w:eastAsia="es-PE"/>
              </w:rPr>
              <w:t>(Inactivos)</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w:t>
            </w:r>
          </w:p>
        </w:tc>
        <w:tc>
          <w:tcPr>
            <w:tcW w:w="3600" w:type="dxa"/>
            <w:shd w:val="clear" w:color="000000" w:fill="FFFFFF"/>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Inhabilitación</w:t>
            </w:r>
          </w:p>
        </w:tc>
        <w:tc>
          <w:tcPr>
            <w:tcW w:w="3655" w:type="dxa"/>
            <w:shd w:val="clear" w:color="auto" w:fill="auto"/>
            <w:vAlign w:val="center"/>
            <w:hideMark/>
          </w:tcPr>
          <w:p w:rsidR="00735CAF" w:rsidRPr="00735CAF" w:rsidRDefault="00735CAF"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 xml:space="preserve">Levantamiento de inhabilitación </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2</w:t>
            </w:r>
          </w:p>
        </w:tc>
        <w:tc>
          <w:tcPr>
            <w:tcW w:w="3600" w:type="dxa"/>
            <w:shd w:val="clear" w:color="000000" w:fill="FFFFFF"/>
            <w:vAlign w:val="center"/>
            <w:hideMark/>
          </w:tcPr>
          <w:p w:rsidR="00735CAF" w:rsidRPr="00735CAF" w:rsidRDefault="003C25EC" w:rsidP="00735CAF">
            <w:pPr>
              <w:spacing w:after="0" w:line="240" w:lineRule="auto"/>
              <w:rPr>
                <w:rFonts w:ascii="Calibri" w:eastAsia="Times New Roman" w:hAnsi="Calibri" w:cs="Times New Roman"/>
                <w:color w:val="000000"/>
                <w:sz w:val="24"/>
                <w:szCs w:val="24"/>
                <w:lang w:val="es-PE" w:eastAsia="es-PE"/>
              </w:rPr>
            </w:pPr>
            <w:r w:rsidRPr="003C25EC">
              <w:rPr>
                <w:rFonts w:ascii="Calibri" w:eastAsia="Times New Roman" w:hAnsi="Calibri" w:cs="Times New Roman"/>
                <w:color w:val="000000"/>
                <w:sz w:val="24"/>
                <w:szCs w:val="24"/>
                <w:lang w:val="es-PE" w:eastAsia="es-PE"/>
              </w:rPr>
              <w:t>Declaración de inicio del procedimiento concursal</w:t>
            </w:r>
          </w:p>
        </w:tc>
        <w:tc>
          <w:tcPr>
            <w:tcW w:w="3655" w:type="dxa"/>
            <w:shd w:val="clear" w:color="auto" w:fill="auto"/>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Levantamiento del estado de concurso</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3</w:t>
            </w:r>
          </w:p>
        </w:tc>
        <w:tc>
          <w:tcPr>
            <w:tcW w:w="3600"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D</w:t>
            </w:r>
            <w:r w:rsidRPr="00735CAF">
              <w:rPr>
                <w:rFonts w:ascii="Calibri" w:eastAsia="Times New Roman" w:hAnsi="Calibri" w:cs="Times New Roman"/>
                <w:color w:val="000000"/>
                <w:sz w:val="24"/>
                <w:szCs w:val="24"/>
                <w:lang w:val="es-PE" w:eastAsia="es-PE"/>
              </w:rPr>
              <w:t>eclaración de ausente</w:t>
            </w:r>
          </w:p>
        </w:tc>
        <w:tc>
          <w:tcPr>
            <w:tcW w:w="3655" w:type="dxa"/>
            <w:shd w:val="clear" w:color="auto" w:fill="auto"/>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Cese de la declaración judicial de ausencia</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4</w:t>
            </w:r>
          </w:p>
        </w:tc>
        <w:tc>
          <w:tcPr>
            <w:tcW w:w="3600" w:type="dxa"/>
            <w:shd w:val="clear" w:color="000000" w:fill="FFFFFF"/>
            <w:vAlign w:val="center"/>
            <w:hideMark/>
          </w:tcPr>
          <w:p w:rsidR="00735CAF" w:rsidRPr="00735CAF" w:rsidRDefault="003C25EC"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S</w:t>
            </w:r>
            <w:r w:rsidRPr="00735CAF">
              <w:rPr>
                <w:rFonts w:ascii="Calibri" w:eastAsia="Times New Roman" w:hAnsi="Calibri" w:cs="Times New Roman"/>
                <w:color w:val="000000"/>
                <w:sz w:val="24"/>
                <w:szCs w:val="24"/>
                <w:lang w:val="es-PE" w:eastAsia="es-PE"/>
              </w:rPr>
              <w:t xml:space="preserve">eparación convencional </w:t>
            </w:r>
          </w:p>
        </w:tc>
        <w:tc>
          <w:tcPr>
            <w:tcW w:w="3655" w:type="dxa"/>
            <w:shd w:val="clear" w:color="auto" w:fill="auto"/>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Reconciliación</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5</w:t>
            </w:r>
          </w:p>
        </w:tc>
        <w:tc>
          <w:tcPr>
            <w:tcW w:w="3600"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D</w:t>
            </w:r>
            <w:r w:rsidRPr="00735CAF">
              <w:rPr>
                <w:rFonts w:ascii="Calibri" w:eastAsia="Times New Roman" w:hAnsi="Calibri" w:cs="Times New Roman"/>
                <w:color w:val="000000"/>
                <w:sz w:val="24"/>
                <w:szCs w:val="24"/>
                <w:lang w:val="es-PE" w:eastAsia="es-PE"/>
              </w:rPr>
              <w:t>ivorcio</w:t>
            </w:r>
          </w:p>
        </w:tc>
        <w:tc>
          <w:tcPr>
            <w:tcW w:w="3655" w:type="dxa"/>
            <w:shd w:val="clear" w:color="auto" w:fill="auto"/>
            <w:noWrap/>
            <w:vAlign w:val="center"/>
            <w:hideMark/>
          </w:tcPr>
          <w:p w:rsidR="00735CAF" w:rsidRPr="00735CAF" w:rsidRDefault="00581E41" w:rsidP="00735CAF">
            <w:pPr>
              <w:spacing w:after="0" w:line="240" w:lineRule="auto"/>
              <w:rPr>
                <w:rFonts w:ascii="Calibri" w:eastAsia="Times New Roman" w:hAnsi="Calibri" w:cs="Times New Roman"/>
                <w:i/>
                <w:color w:val="FF0000"/>
                <w:sz w:val="24"/>
                <w:szCs w:val="24"/>
                <w:lang w:val="es-PE" w:eastAsia="es-PE"/>
              </w:rPr>
            </w:pPr>
            <w:r w:rsidRPr="00581E41">
              <w:rPr>
                <w:rFonts w:ascii="Calibri" w:eastAsia="Times New Roman" w:hAnsi="Calibri" w:cs="Times New Roman"/>
                <w:i/>
                <w:color w:val="000000"/>
                <w:sz w:val="24"/>
                <w:szCs w:val="24"/>
                <w:lang w:val="es-PE" w:eastAsia="es-PE"/>
              </w:rPr>
              <w:t>nulidad</w:t>
            </w:r>
            <w:r w:rsidR="003C25EC" w:rsidRPr="00581E41">
              <w:rPr>
                <w:rFonts w:ascii="Calibri" w:eastAsia="Times New Roman" w:hAnsi="Calibri" w:cs="Times New Roman"/>
                <w:i/>
                <w:color w:val="000000"/>
                <w:sz w:val="24"/>
                <w:szCs w:val="24"/>
                <w:lang w:val="es-PE" w:eastAsia="es-PE"/>
              </w:rPr>
              <w:t xml:space="preserve"> de divorcio</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6</w:t>
            </w:r>
          </w:p>
        </w:tc>
        <w:tc>
          <w:tcPr>
            <w:tcW w:w="3600" w:type="dxa"/>
            <w:shd w:val="clear" w:color="000000" w:fill="FFFFFF"/>
            <w:vAlign w:val="center"/>
            <w:hideMark/>
          </w:tcPr>
          <w:p w:rsidR="00735CAF" w:rsidRPr="00735CAF" w:rsidRDefault="003C25EC"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I</w:t>
            </w:r>
            <w:r w:rsidRPr="00735CAF">
              <w:rPr>
                <w:rFonts w:ascii="Calibri" w:eastAsia="Times New Roman" w:hAnsi="Calibri" w:cs="Times New Roman"/>
                <w:color w:val="000000"/>
                <w:sz w:val="24"/>
                <w:szCs w:val="24"/>
                <w:lang w:val="es-PE" w:eastAsia="es-PE"/>
              </w:rPr>
              <w:t>nterdicción civil y nombramiento de curador</w:t>
            </w: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Rehabilitación de interdicto</w:t>
            </w:r>
          </w:p>
        </w:tc>
      </w:tr>
      <w:tr w:rsidR="00735CAF" w:rsidRPr="00735CAF" w:rsidTr="00D77412">
        <w:trPr>
          <w:trHeight w:val="540"/>
        </w:trPr>
        <w:tc>
          <w:tcPr>
            <w:tcW w:w="580" w:type="dxa"/>
            <w:vMerge w:val="restart"/>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lastRenderedPageBreak/>
              <w:t>7</w:t>
            </w:r>
          </w:p>
        </w:tc>
        <w:tc>
          <w:tcPr>
            <w:tcW w:w="3600" w:type="dxa"/>
            <w:vMerge w:val="restart"/>
            <w:shd w:val="clear" w:color="000000" w:fill="FFFFFF"/>
            <w:vAlign w:val="center"/>
            <w:hideMark/>
          </w:tcPr>
          <w:p w:rsidR="00735CAF" w:rsidRPr="00735CAF" w:rsidRDefault="003C25EC" w:rsidP="00581E41">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D</w:t>
            </w:r>
            <w:r w:rsidRPr="00735CAF">
              <w:rPr>
                <w:rFonts w:ascii="Calibri" w:eastAsia="Times New Roman" w:hAnsi="Calibri" w:cs="Times New Roman"/>
                <w:color w:val="000000"/>
                <w:sz w:val="24"/>
                <w:szCs w:val="24"/>
                <w:lang w:val="es-PE" w:eastAsia="es-PE"/>
              </w:rPr>
              <w:t>iscernimiento de tutor</w:t>
            </w: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Extinción de tutela</w:t>
            </w:r>
          </w:p>
        </w:tc>
      </w:tr>
      <w:tr w:rsidR="00735CAF" w:rsidRPr="00735CAF" w:rsidTr="00D77412">
        <w:trPr>
          <w:trHeight w:val="540"/>
        </w:trPr>
        <w:tc>
          <w:tcPr>
            <w:tcW w:w="58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0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Cese del cargo de tutor</w:t>
            </w:r>
          </w:p>
        </w:tc>
      </w:tr>
      <w:tr w:rsidR="00735CAF" w:rsidRPr="00735CAF" w:rsidTr="00D77412">
        <w:trPr>
          <w:trHeight w:val="540"/>
        </w:trPr>
        <w:tc>
          <w:tcPr>
            <w:tcW w:w="580" w:type="dxa"/>
            <w:vMerge w:val="restart"/>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8</w:t>
            </w:r>
          </w:p>
        </w:tc>
        <w:tc>
          <w:tcPr>
            <w:tcW w:w="3600" w:type="dxa"/>
            <w:vMerge w:val="restart"/>
            <w:shd w:val="clear" w:color="000000" w:fill="FFFFFF"/>
            <w:vAlign w:val="center"/>
            <w:hideMark/>
          </w:tcPr>
          <w:p w:rsidR="00735CAF" w:rsidRPr="00735CAF" w:rsidRDefault="003C25EC" w:rsidP="00581E41">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D</w:t>
            </w:r>
            <w:r w:rsidRPr="00735CAF">
              <w:rPr>
                <w:rFonts w:ascii="Calibri" w:eastAsia="Times New Roman" w:hAnsi="Calibri" w:cs="Times New Roman"/>
                <w:color w:val="000000"/>
                <w:sz w:val="24"/>
                <w:szCs w:val="24"/>
                <w:lang w:val="es-PE" w:eastAsia="es-PE"/>
              </w:rPr>
              <w:t>iscernimiento de curador</w:t>
            </w: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Remoción del nombramiento de curador</w:t>
            </w:r>
          </w:p>
        </w:tc>
      </w:tr>
      <w:tr w:rsidR="00735CAF" w:rsidRPr="00735CAF" w:rsidTr="00D77412">
        <w:trPr>
          <w:trHeight w:val="540"/>
        </w:trPr>
        <w:tc>
          <w:tcPr>
            <w:tcW w:w="58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0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Acabamiento de la curatela</w:t>
            </w:r>
          </w:p>
        </w:tc>
      </w:tr>
      <w:tr w:rsidR="00735CAF" w:rsidRPr="00735CAF" w:rsidTr="00D77412">
        <w:trPr>
          <w:trHeight w:val="540"/>
        </w:trPr>
        <w:tc>
          <w:tcPr>
            <w:tcW w:w="58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0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Cese de la curatela</w:t>
            </w:r>
          </w:p>
        </w:tc>
      </w:tr>
      <w:tr w:rsidR="00735CAF" w:rsidRPr="00735CAF" w:rsidTr="00D77412">
        <w:trPr>
          <w:trHeight w:val="540"/>
        </w:trPr>
        <w:tc>
          <w:tcPr>
            <w:tcW w:w="58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0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Renuncia del curador</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9</w:t>
            </w:r>
          </w:p>
        </w:tc>
        <w:tc>
          <w:tcPr>
            <w:tcW w:w="3600"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S</w:t>
            </w:r>
            <w:r w:rsidRPr="00735CAF">
              <w:rPr>
                <w:rFonts w:ascii="Calibri" w:eastAsia="Times New Roman" w:hAnsi="Calibri" w:cs="Times New Roman"/>
                <w:color w:val="000000"/>
                <w:sz w:val="24"/>
                <w:szCs w:val="24"/>
                <w:lang w:val="es-PE" w:eastAsia="es-PE"/>
              </w:rPr>
              <w:t>eparación de cuerpos</w:t>
            </w: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Reconciliación</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10</w:t>
            </w:r>
          </w:p>
        </w:tc>
        <w:tc>
          <w:tcPr>
            <w:tcW w:w="3600" w:type="dxa"/>
            <w:shd w:val="clear" w:color="auto" w:fill="auto"/>
            <w:noWrap/>
            <w:vAlign w:val="center"/>
            <w:hideMark/>
          </w:tcPr>
          <w:p w:rsidR="00735CAF" w:rsidRPr="00735CAF" w:rsidRDefault="003C25EC"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S</w:t>
            </w:r>
            <w:r w:rsidRPr="00735CAF">
              <w:rPr>
                <w:rFonts w:ascii="Calibri" w:eastAsia="Times New Roman" w:hAnsi="Calibri" w:cs="Times New Roman"/>
                <w:color w:val="000000"/>
                <w:sz w:val="24"/>
                <w:szCs w:val="24"/>
                <w:lang w:val="es-PE" w:eastAsia="es-PE"/>
              </w:rPr>
              <w:t>eparación de patrimonios</w:t>
            </w:r>
          </w:p>
        </w:tc>
        <w:tc>
          <w:tcPr>
            <w:tcW w:w="3655" w:type="dxa"/>
            <w:shd w:val="clear" w:color="000000" w:fill="FFFFFF"/>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3C25EC">
              <w:rPr>
                <w:rFonts w:ascii="Calibri" w:eastAsia="Times New Roman" w:hAnsi="Calibri" w:cs="Times New Roman"/>
                <w:i/>
                <w:color w:val="000000"/>
                <w:sz w:val="24"/>
                <w:szCs w:val="24"/>
                <w:lang w:val="es-PE" w:eastAsia="es-PE"/>
              </w:rPr>
              <w:t>Terminación de la separación de patrimonios</w:t>
            </w:r>
          </w:p>
        </w:tc>
      </w:tr>
      <w:tr w:rsidR="00735CAF" w:rsidRPr="00735CAF" w:rsidTr="00D77412">
        <w:trPr>
          <w:trHeight w:val="540"/>
        </w:trPr>
        <w:tc>
          <w:tcPr>
            <w:tcW w:w="580" w:type="dxa"/>
            <w:vMerge w:val="restart"/>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11</w:t>
            </w:r>
          </w:p>
        </w:tc>
        <w:tc>
          <w:tcPr>
            <w:tcW w:w="3600" w:type="dxa"/>
            <w:vMerge w:val="restart"/>
            <w:shd w:val="clear" w:color="auto" w:fill="auto"/>
            <w:noWrap/>
            <w:vAlign w:val="center"/>
            <w:hideMark/>
          </w:tcPr>
          <w:p w:rsidR="00735CAF" w:rsidRPr="00735CAF" w:rsidRDefault="003C25EC" w:rsidP="003C25EC">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S</w:t>
            </w:r>
            <w:r w:rsidRPr="00735CAF">
              <w:rPr>
                <w:rFonts w:ascii="Calibri" w:eastAsia="Times New Roman" w:hAnsi="Calibri" w:cs="Times New Roman"/>
                <w:color w:val="000000"/>
                <w:sz w:val="24"/>
                <w:szCs w:val="24"/>
                <w:lang w:val="es-PE" w:eastAsia="es-PE"/>
              </w:rPr>
              <w:t>ustitución del régimen patrimonial</w:t>
            </w:r>
          </w:p>
        </w:tc>
        <w:tc>
          <w:tcPr>
            <w:tcW w:w="3655" w:type="dxa"/>
            <w:shd w:val="clear" w:color="000000" w:fill="FFFFFF"/>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Separación de patrimonios</w:t>
            </w:r>
          </w:p>
        </w:tc>
      </w:tr>
      <w:tr w:rsidR="00735CAF" w:rsidRPr="00735CAF" w:rsidTr="00D77412">
        <w:trPr>
          <w:trHeight w:val="540"/>
        </w:trPr>
        <w:tc>
          <w:tcPr>
            <w:tcW w:w="58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0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Sociedad de gananciales</w:t>
            </w:r>
          </w:p>
        </w:tc>
      </w:tr>
      <w:tr w:rsidR="00735CAF" w:rsidRPr="00735CAF" w:rsidTr="00D77412">
        <w:trPr>
          <w:trHeight w:val="540"/>
        </w:trPr>
        <w:tc>
          <w:tcPr>
            <w:tcW w:w="58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00" w:type="dxa"/>
            <w:vMerge/>
            <w:vAlign w:val="center"/>
            <w:hideMark/>
          </w:tcPr>
          <w:p w:rsidR="00735CAF" w:rsidRPr="00735CAF" w:rsidRDefault="00735CAF" w:rsidP="00735CAF">
            <w:pPr>
              <w:spacing w:after="0" w:line="240" w:lineRule="auto"/>
              <w:rPr>
                <w:rFonts w:ascii="Calibri" w:eastAsia="Times New Roman" w:hAnsi="Calibri" w:cs="Times New Roman"/>
                <w:color w:val="000000"/>
                <w:sz w:val="24"/>
                <w:szCs w:val="24"/>
                <w:lang w:val="es-PE" w:eastAsia="es-PE"/>
              </w:rPr>
            </w:pPr>
          </w:p>
        </w:tc>
        <w:tc>
          <w:tcPr>
            <w:tcW w:w="3655" w:type="dxa"/>
            <w:shd w:val="clear" w:color="000000" w:fill="FFFFFF"/>
            <w:noWrap/>
            <w:vAlign w:val="center"/>
            <w:hideMark/>
          </w:tcPr>
          <w:p w:rsidR="00735CAF" w:rsidRPr="00735CAF" w:rsidRDefault="003C25EC"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Terminación del régimen patrimonial</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12</w:t>
            </w:r>
          </w:p>
        </w:tc>
        <w:tc>
          <w:tcPr>
            <w:tcW w:w="3600" w:type="dxa"/>
            <w:shd w:val="clear" w:color="000000" w:fill="FFFFFF"/>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D</w:t>
            </w:r>
            <w:r w:rsidRPr="00735CAF">
              <w:rPr>
                <w:rFonts w:ascii="Calibri" w:eastAsia="Times New Roman" w:hAnsi="Calibri" w:cs="Times New Roman"/>
                <w:color w:val="000000"/>
                <w:sz w:val="24"/>
                <w:szCs w:val="24"/>
                <w:lang w:val="es-PE" w:eastAsia="es-PE"/>
              </w:rPr>
              <w:t>eclaración de muerte presunta</w:t>
            </w:r>
          </w:p>
        </w:tc>
        <w:tc>
          <w:tcPr>
            <w:tcW w:w="3655"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Reconocimiento de existencia</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13</w:t>
            </w:r>
          </w:p>
        </w:tc>
        <w:tc>
          <w:tcPr>
            <w:tcW w:w="3600" w:type="dxa"/>
            <w:shd w:val="clear" w:color="000000" w:fill="FFFFFF"/>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N</w:t>
            </w:r>
            <w:r w:rsidRPr="00735CAF">
              <w:rPr>
                <w:rFonts w:ascii="Calibri" w:eastAsia="Times New Roman" w:hAnsi="Calibri" w:cs="Times New Roman"/>
                <w:color w:val="000000"/>
                <w:sz w:val="24"/>
                <w:szCs w:val="24"/>
                <w:lang w:val="es-PE" w:eastAsia="es-PE"/>
              </w:rPr>
              <w:t>ulidad de matrimonio</w:t>
            </w:r>
          </w:p>
        </w:tc>
        <w:tc>
          <w:tcPr>
            <w:tcW w:w="3655" w:type="dxa"/>
            <w:shd w:val="clear" w:color="000000" w:fill="FFFFFF"/>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Cancelación de asiento de nulidad de matrimonio</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14</w:t>
            </w:r>
          </w:p>
        </w:tc>
        <w:tc>
          <w:tcPr>
            <w:tcW w:w="3600" w:type="dxa"/>
            <w:shd w:val="clear" w:color="000000" w:fill="FFFFFF"/>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M</w:t>
            </w:r>
            <w:r w:rsidRPr="00735CAF">
              <w:rPr>
                <w:rFonts w:ascii="Calibri" w:eastAsia="Times New Roman" w:hAnsi="Calibri" w:cs="Times New Roman"/>
                <w:color w:val="000000"/>
                <w:sz w:val="24"/>
                <w:szCs w:val="24"/>
                <w:lang w:val="es-PE" w:eastAsia="es-PE"/>
              </w:rPr>
              <w:t>edidas de seguridad</w:t>
            </w:r>
          </w:p>
        </w:tc>
        <w:tc>
          <w:tcPr>
            <w:tcW w:w="3655" w:type="dxa"/>
            <w:shd w:val="clear" w:color="000000" w:fill="FFFFFF"/>
            <w:noWrap/>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Cesación de las medidas de seguridad</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15</w:t>
            </w:r>
          </w:p>
        </w:tc>
        <w:tc>
          <w:tcPr>
            <w:tcW w:w="3600"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A</w:t>
            </w:r>
            <w:r w:rsidRPr="00735CAF">
              <w:rPr>
                <w:rFonts w:ascii="Calibri" w:eastAsia="Times New Roman" w:hAnsi="Calibri" w:cs="Times New Roman"/>
                <w:color w:val="000000"/>
                <w:sz w:val="24"/>
                <w:szCs w:val="24"/>
                <w:lang w:val="es-PE" w:eastAsia="es-PE"/>
              </w:rPr>
              <w:t>notación de demanda</w:t>
            </w:r>
          </w:p>
        </w:tc>
        <w:tc>
          <w:tcPr>
            <w:tcW w:w="3655" w:type="dxa"/>
            <w:shd w:val="clear" w:color="000000" w:fill="FFFFFF"/>
            <w:noWrap/>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Cancelación de anotación de demanda</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16</w:t>
            </w:r>
          </w:p>
        </w:tc>
        <w:tc>
          <w:tcPr>
            <w:tcW w:w="3600"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A</w:t>
            </w:r>
            <w:r w:rsidRPr="00735CAF">
              <w:rPr>
                <w:rFonts w:ascii="Calibri" w:eastAsia="Times New Roman" w:hAnsi="Calibri" w:cs="Times New Roman"/>
                <w:color w:val="000000"/>
                <w:sz w:val="24"/>
                <w:szCs w:val="24"/>
                <w:lang w:val="es-PE" w:eastAsia="es-PE"/>
              </w:rPr>
              <w:t>notación de medida cautelar</w:t>
            </w:r>
          </w:p>
        </w:tc>
        <w:tc>
          <w:tcPr>
            <w:tcW w:w="3655" w:type="dxa"/>
            <w:shd w:val="clear" w:color="000000" w:fill="FFFFFF"/>
            <w:noWrap/>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Cancelación de medida cautelar</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17</w:t>
            </w:r>
          </w:p>
        </w:tc>
        <w:tc>
          <w:tcPr>
            <w:tcW w:w="3600"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A</w:t>
            </w:r>
            <w:r w:rsidRPr="00735CAF">
              <w:rPr>
                <w:rFonts w:ascii="Calibri" w:eastAsia="Times New Roman" w:hAnsi="Calibri" w:cs="Times New Roman"/>
                <w:color w:val="000000"/>
                <w:sz w:val="24"/>
                <w:szCs w:val="24"/>
                <w:lang w:val="es-PE" w:eastAsia="es-PE"/>
              </w:rPr>
              <w:t>cuerdo de junta de acreedores</w:t>
            </w:r>
          </w:p>
        </w:tc>
        <w:tc>
          <w:tcPr>
            <w:tcW w:w="3655" w:type="dxa"/>
            <w:shd w:val="clear" w:color="000000" w:fill="FFFFFF"/>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Cancelación de asiento de acuerdo de junta de acreedores</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18</w:t>
            </w:r>
          </w:p>
        </w:tc>
        <w:tc>
          <w:tcPr>
            <w:tcW w:w="3600"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D</w:t>
            </w:r>
            <w:r w:rsidRPr="00735CAF">
              <w:rPr>
                <w:rFonts w:ascii="Calibri" w:eastAsia="Times New Roman" w:hAnsi="Calibri" w:cs="Times New Roman"/>
                <w:color w:val="000000"/>
                <w:sz w:val="24"/>
                <w:szCs w:val="24"/>
                <w:lang w:val="es-PE" w:eastAsia="es-PE"/>
              </w:rPr>
              <w:t>eclaración judicial de quiebra</w:t>
            </w:r>
          </w:p>
        </w:tc>
        <w:tc>
          <w:tcPr>
            <w:tcW w:w="3655" w:type="dxa"/>
            <w:shd w:val="clear" w:color="000000" w:fill="FFFFFF"/>
            <w:noWrap/>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sidRPr="0071303F">
              <w:rPr>
                <w:rFonts w:ascii="Calibri" w:eastAsia="Times New Roman" w:hAnsi="Calibri" w:cs="Times New Roman"/>
                <w:i/>
                <w:color w:val="000000"/>
                <w:sz w:val="24"/>
                <w:szCs w:val="24"/>
                <w:lang w:val="es-PE" w:eastAsia="es-PE"/>
              </w:rPr>
              <w:t>Levantamiento de quiebra</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lastRenderedPageBreak/>
              <w:t>19</w:t>
            </w:r>
          </w:p>
        </w:tc>
        <w:tc>
          <w:tcPr>
            <w:tcW w:w="3600"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R</w:t>
            </w:r>
            <w:r w:rsidRPr="00735CAF">
              <w:rPr>
                <w:rFonts w:ascii="Calibri" w:eastAsia="Times New Roman" w:hAnsi="Calibri" w:cs="Times New Roman"/>
                <w:color w:val="000000"/>
                <w:sz w:val="24"/>
                <w:szCs w:val="24"/>
                <w:lang w:val="es-PE" w:eastAsia="es-PE"/>
              </w:rPr>
              <w:t>econocimiento de unión de hecho</w:t>
            </w:r>
          </w:p>
        </w:tc>
        <w:tc>
          <w:tcPr>
            <w:tcW w:w="3655"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Pr>
                <w:rFonts w:ascii="Calibri" w:eastAsia="Times New Roman" w:hAnsi="Calibri" w:cs="Times New Roman"/>
                <w:i/>
                <w:color w:val="000000"/>
                <w:sz w:val="24"/>
                <w:szCs w:val="24"/>
                <w:lang w:val="es-PE" w:eastAsia="es-PE"/>
              </w:rPr>
              <w:t>C</w:t>
            </w:r>
            <w:r w:rsidRPr="0071303F">
              <w:rPr>
                <w:rFonts w:ascii="Calibri" w:eastAsia="Times New Roman" w:hAnsi="Calibri" w:cs="Times New Roman"/>
                <w:i/>
                <w:color w:val="000000"/>
                <w:sz w:val="24"/>
                <w:szCs w:val="24"/>
                <w:lang w:val="es-PE" w:eastAsia="es-PE"/>
              </w:rPr>
              <w:t>ese de unión de hecho</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20</w:t>
            </w:r>
          </w:p>
        </w:tc>
        <w:tc>
          <w:tcPr>
            <w:tcW w:w="3600"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D</w:t>
            </w:r>
            <w:r w:rsidRPr="00735CAF">
              <w:rPr>
                <w:rFonts w:ascii="Calibri" w:eastAsia="Times New Roman" w:hAnsi="Calibri" w:cs="Times New Roman"/>
                <w:color w:val="000000"/>
                <w:sz w:val="24"/>
                <w:szCs w:val="24"/>
                <w:lang w:val="es-PE" w:eastAsia="es-PE"/>
              </w:rPr>
              <w:t>esaparición</w:t>
            </w:r>
          </w:p>
        </w:tc>
        <w:tc>
          <w:tcPr>
            <w:tcW w:w="3655" w:type="dxa"/>
            <w:shd w:val="clear" w:color="auto" w:fill="auto"/>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Pr>
                <w:rFonts w:ascii="Calibri" w:eastAsia="Times New Roman" w:hAnsi="Calibri" w:cs="Times New Roman"/>
                <w:i/>
                <w:color w:val="000000"/>
                <w:sz w:val="24"/>
                <w:szCs w:val="24"/>
                <w:lang w:val="es-PE" w:eastAsia="es-PE"/>
              </w:rPr>
              <w:t>C</w:t>
            </w:r>
            <w:r w:rsidRPr="0071303F">
              <w:rPr>
                <w:rFonts w:ascii="Calibri" w:eastAsia="Times New Roman" w:hAnsi="Calibri" w:cs="Times New Roman"/>
                <w:i/>
                <w:color w:val="000000"/>
                <w:sz w:val="24"/>
                <w:szCs w:val="24"/>
                <w:lang w:val="es-PE" w:eastAsia="es-PE"/>
              </w:rPr>
              <w:t>ese de la declaración judicial de desaparición</w:t>
            </w:r>
          </w:p>
        </w:tc>
      </w:tr>
      <w:tr w:rsidR="00735CAF" w:rsidRPr="00735CAF" w:rsidTr="00D77412">
        <w:trPr>
          <w:trHeight w:val="540"/>
        </w:trPr>
        <w:tc>
          <w:tcPr>
            <w:tcW w:w="580" w:type="dxa"/>
            <w:shd w:val="clear" w:color="auto" w:fill="auto"/>
            <w:noWrap/>
            <w:vAlign w:val="center"/>
            <w:hideMark/>
          </w:tcPr>
          <w:p w:rsidR="00735CAF" w:rsidRPr="00735CAF" w:rsidRDefault="00735CAF" w:rsidP="00735CAF">
            <w:pPr>
              <w:spacing w:after="0" w:line="240" w:lineRule="auto"/>
              <w:jc w:val="center"/>
              <w:rPr>
                <w:rFonts w:ascii="Calibri" w:eastAsia="Times New Roman" w:hAnsi="Calibri" w:cs="Times New Roman"/>
                <w:color w:val="000000"/>
                <w:sz w:val="24"/>
                <w:szCs w:val="24"/>
                <w:lang w:val="es-PE" w:eastAsia="es-PE"/>
              </w:rPr>
            </w:pPr>
            <w:r w:rsidRPr="00735CAF">
              <w:rPr>
                <w:rFonts w:ascii="Calibri" w:eastAsia="Times New Roman" w:hAnsi="Calibri" w:cs="Times New Roman"/>
                <w:color w:val="000000"/>
                <w:sz w:val="24"/>
                <w:szCs w:val="24"/>
                <w:lang w:val="es-PE" w:eastAsia="es-PE"/>
              </w:rPr>
              <w:t>21</w:t>
            </w:r>
          </w:p>
        </w:tc>
        <w:tc>
          <w:tcPr>
            <w:tcW w:w="3600"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color w:val="000000"/>
                <w:sz w:val="24"/>
                <w:szCs w:val="24"/>
                <w:lang w:val="es-PE" w:eastAsia="es-PE"/>
              </w:rPr>
            </w:pPr>
            <w:r>
              <w:rPr>
                <w:rFonts w:ascii="Calibri" w:eastAsia="Times New Roman" w:hAnsi="Calibri" w:cs="Times New Roman"/>
                <w:color w:val="000000"/>
                <w:sz w:val="24"/>
                <w:szCs w:val="24"/>
                <w:lang w:val="es-PE" w:eastAsia="es-PE"/>
              </w:rPr>
              <w:t>P</w:t>
            </w:r>
            <w:r w:rsidRPr="00735CAF">
              <w:rPr>
                <w:rFonts w:ascii="Calibri" w:eastAsia="Times New Roman" w:hAnsi="Calibri" w:cs="Times New Roman"/>
                <w:color w:val="000000"/>
                <w:sz w:val="24"/>
                <w:szCs w:val="24"/>
                <w:lang w:val="es-PE" w:eastAsia="es-PE"/>
              </w:rPr>
              <w:t>erdida  de la patria potestad</w:t>
            </w:r>
          </w:p>
        </w:tc>
        <w:tc>
          <w:tcPr>
            <w:tcW w:w="3655" w:type="dxa"/>
            <w:shd w:val="clear" w:color="auto" w:fill="auto"/>
            <w:noWrap/>
            <w:vAlign w:val="center"/>
            <w:hideMark/>
          </w:tcPr>
          <w:p w:rsidR="00735CAF" w:rsidRPr="00735CAF" w:rsidRDefault="0071303F" w:rsidP="00735CAF">
            <w:pPr>
              <w:spacing w:after="0" w:line="240" w:lineRule="auto"/>
              <w:rPr>
                <w:rFonts w:ascii="Calibri" w:eastAsia="Times New Roman" w:hAnsi="Calibri" w:cs="Times New Roman"/>
                <w:i/>
                <w:color w:val="000000"/>
                <w:sz w:val="24"/>
                <w:szCs w:val="24"/>
                <w:lang w:val="es-PE" w:eastAsia="es-PE"/>
              </w:rPr>
            </w:pPr>
            <w:r>
              <w:rPr>
                <w:rFonts w:ascii="Calibri" w:eastAsia="Times New Roman" w:hAnsi="Calibri" w:cs="Times New Roman"/>
                <w:i/>
                <w:color w:val="000000"/>
                <w:sz w:val="24"/>
                <w:szCs w:val="24"/>
                <w:lang w:val="es-PE" w:eastAsia="es-PE"/>
              </w:rPr>
              <w:t>R</w:t>
            </w:r>
            <w:r w:rsidRPr="0071303F">
              <w:rPr>
                <w:rFonts w:ascii="Calibri" w:eastAsia="Times New Roman" w:hAnsi="Calibri" w:cs="Times New Roman"/>
                <w:i/>
                <w:color w:val="000000"/>
                <w:sz w:val="24"/>
                <w:szCs w:val="24"/>
                <w:lang w:val="es-PE" w:eastAsia="es-PE"/>
              </w:rPr>
              <w:t>estitución de la patria potestad</w:t>
            </w:r>
          </w:p>
        </w:tc>
      </w:tr>
    </w:tbl>
    <w:p w:rsidR="00CA0AE8" w:rsidRDefault="00CA0AE8" w:rsidP="00E131E2">
      <w:pPr>
        <w:spacing w:after="0" w:line="240" w:lineRule="auto"/>
        <w:jc w:val="both"/>
        <w:rPr>
          <w:rFonts w:ascii="Calibri" w:eastAsia="Times New Roman" w:hAnsi="Calibri" w:cs="Times New Roman"/>
          <w:color w:val="000000"/>
          <w:sz w:val="24"/>
          <w:szCs w:val="24"/>
          <w:lang w:val="es-PE" w:eastAsia="es-PE"/>
        </w:rPr>
      </w:pPr>
    </w:p>
    <w:p w:rsidR="00CA0AE8" w:rsidRDefault="00CA0AE8" w:rsidP="00E131E2">
      <w:pPr>
        <w:spacing w:after="0" w:line="240" w:lineRule="auto"/>
        <w:jc w:val="both"/>
        <w:rPr>
          <w:rFonts w:ascii="Arial" w:hAnsi="Arial" w:cs="Arial"/>
          <w:sz w:val="24"/>
          <w:szCs w:val="24"/>
        </w:rPr>
      </w:pPr>
    </w:p>
    <w:p w:rsidR="003F4CFD" w:rsidRDefault="00025EDC" w:rsidP="00E131E2">
      <w:pPr>
        <w:spacing w:after="0" w:line="240" w:lineRule="auto"/>
        <w:jc w:val="both"/>
        <w:rPr>
          <w:rFonts w:ascii="Arial" w:hAnsi="Arial" w:cs="Arial"/>
          <w:b/>
          <w:sz w:val="24"/>
          <w:szCs w:val="24"/>
        </w:rPr>
      </w:pPr>
      <w:r>
        <w:rPr>
          <w:rFonts w:ascii="Arial" w:hAnsi="Arial" w:cs="Arial"/>
          <w:b/>
          <w:sz w:val="24"/>
          <w:szCs w:val="24"/>
        </w:rPr>
        <w:t xml:space="preserve">6.2. Obligación del registrador </w:t>
      </w:r>
      <w:r w:rsidR="003F4CFD">
        <w:rPr>
          <w:rFonts w:ascii="Arial" w:hAnsi="Arial" w:cs="Arial"/>
          <w:b/>
          <w:sz w:val="24"/>
          <w:szCs w:val="24"/>
        </w:rPr>
        <w:t>al extender un asiento de cancelación en el registro personal.-</w:t>
      </w:r>
    </w:p>
    <w:p w:rsidR="003F4CFD" w:rsidRDefault="003F4CFD" w:rsidP="00E131E2">
      <w:pPr>
        <w:spacing w:after="0" w:line="240" w:lineRule="auto"/>
        <w:jc w:val="both"/>
        <w:rPr>
          <w:rFonts w:ascii="Arial" w:hAnsi="Arial" w:cs="Arial"/>
          <w:b/>
          <w:sz w:val="24"/>
          <w:szCs w:val="24"/>
        </w:rPr>
      </w:pPr>
    </w:p>
    <w:p w:rsidR="00025EDC" w:rsidRDefault="00025EDC" w:rsidP="00E131E2">
      <w:pPr>
        <w:spacing w:after="0" w:line="240" w:lineRule="auto"/>
        <w:jc w:val="both"/>
        <w:rPr>
          <w:rFonts w:ascii="Arial" w:hAnsi="Arial" w:cs="Arial"/>
          <w:sz w:val="24"/>
          <w:szCs w:val="24"/>
        </w:rPr>
      </w:pPr>
      <w:r>
        <w:rPr>
          <w:rFonts w:ascii="Arial" w:hAnsi="Arial" w:cs="Arial"/>
          <w:sz w:val="24"/>
          <w:szCs w:val="24"/>
        </w:rPr>
        <w:t xml:space="preserve">Cuando el </w:t>
      </w:r>
      <w:r w:rsidR="00DE6A0B">
        <w:rPr>
          <w:rFonts w:ascii="Arial" w:hAnsi="Arial" w:cs="Arial"/>
          <w:sz w:val="24"/>
          <w:szCs w:val="24"/>
        </w:rPr>
        <w:t>registrador</w:t>
      </w:r>
      <w:r w:rsidR="005777B0">
        <w:rPr>
          <w:rFonts w:ascii="Arial" w:hAnsi="Arial" w:cs="Arial"/>
          <w:sz w:val="24"/>
          <w:szCs w:val="24"/>
        </w:rPr>
        <w:t xml:space="preserve"> </w:t>
      </w:r>
      <w:r>
        <w:rPr>
          <w:rFonts w:ascii="Arial" w:hAnsi="Arial" w:cs="Arial"/>
          <w:sz w:val="24"/>
          <w:szCs w:val="24"/>
        </w:rPr>
        <w:t>como resultado de la calificación registral</w:t>
      </w:r>
      <w:r w:rsidR="006D3B31">
        <w:rPr>
          <w:rFonts w:ascii="Arial" w:hAnsi="Arial" w:cs="Arial"/>
          <w:sz w:val="24"/>
          <w:szCs w:val="24"/>
        </w:rPr>
        <w:t xml:space="preserve"> proceda a cancelar un asiento extendido en el registro personal, deberá </w:t>
      </w:r>
      <w:r w:rsidR="00327913">
        <w:rPr>
          <w:rFonts w:ascii="Arial" w:hAnsi="Arial" w:cs="Arial"/>
          <w:sz w:val="24"/>
          <w:szCs w:val="24"/>
        </w:rPr>
        <w:t>elegir</w:t>
      </w:r>
      <w:r w:rsidR="006D3B31">
        <w:rPr>
          <w:rFonts w:ascii="Arial" w:hAnsi="Arial" w:cs="Arial"/>
          <w:sz w:val="24"/>
          <w:szCs w:val="24"/>
        </w:rPr>
        <w:t xml:space="preserve"> en el sistema </w:t>
      </w:r>
      <w:r w:rsidR="005777B0">
        <w:rPr>
          <w:rFonts w:ascii="Arial" w:hAnsi="Arial" w:cs="Arial"/>
          <w:sz w:val="24"/>
          <w:szCs w:val="24"/>
        </w:rPr>
        <w:t>de información</w:t>
      </w:r>
      <w:r w:rsidR="006D3B31">
        <w:rPr>
          <w:rFonts w:ascii="Arial" w:hAnsi="Arial" w:cs="Arial"/>
          <w:sz w:val="24"/>
          <w:szCs w:val="24"/>
        </w:rPr>
        <w:t xml:space="preserve"> registral (SIR) </w:t>
      </w:r>
      <w:r w:rsidR="005777B0">
        <w:rPr>
          <w:rFonts w:ascii="Arial" w:hAnsi="Arial" w:cs="Arial"/>
          <w:sz w:val="24"/>
          <w:szCs w:val="24"/>
        </w:rPr>
        <w:t>uno de los</w:t>
      </w:r>
      <w:r w:rsidR="006D3B31">
        <w:rPr>
          <w:rFonts w:ascii="Arial" w:hAnsi="Arial" w:cs="Arial"/>
          <w:sz w:val="24"/>
          <w:szCs w:val="24"/>
        </w:rPr>
        <w:t xml:space="preserve"> acto</w:t>
      </w:r>
      <w:r w:rsidR="005777B0">
        <w:rPr>
          <w:rFonts w:ascii="Arial" w:hAnsi="Arial" w:cs="Arial"/>
          <w:sz w:val="24"/>
          <w:szCs w:val="24"/>
        </w:rPr>
        <w:t>s</w:t>
      </w:r>
      <w:r w:rsidR="006D3B31">
        <w:rPr>
          <w:rFonts w:ascii="Arial" w:hAnsi="Arial" w:cs="Arial"/>
          <w:sz w:val="24"/>
          <w:szCs w:val="24"/>
        </w:rPr>
        <w:t xml:space="preserve"> señalado</w:t>
      </w:r>
      <w:r w:rsidR="005777B0">
        <w:rPr>
          <w:rFonts w:ascii="Arial" w:hAnsi="Arial" w:cs="Arial"/>
          <w:sz w:val="24"/>
          <w:szCs w:val="24"/>
        </w:rPr>
        <w:t xml:space="preserve">s en el </w:t>
      </w:r>
      <w:r w:rsidR="00327913">
        <w:rPr>
          <w:rFonts w:ascii="Arial" w:hAnsi="Arial" w:cs="Arial"/>
          <w:sz w:val="24"/>
          <w:szCs w:val="24"/>
        </w:rPr>
        <w:t>numeral</w:t>
      </w:r>
      <w:r w:rsidR="005777B0">
        <w:rPr>
          <w:rFonts w:ascii="Arial" w:hAnsi="Arial" w:cs="Arial"/>
          <w:sz w:val="24"/>
          <w:szCs w:val="24"/>
        </w:rPr>
        <w:t xml:space="preserve"> 6.1. </w:t>
      </w:r>
      <w:proofErr w:type="gramStart"/>
      <w:r w:rsidR="006D3B31">
        <w:rPr>
          <w:rFonts w:ascii="Arial" w:hAnsi="Arial" w:cs="Arial"/>
          <w:sz w:val="24"/>
          <w:szCs w:val="24"/>
        </w:rPr>
        <w:t>de</w:t>
      </w:r>
      <w:proofErr w:type="gramEnd"/>
      <w:r w:rsidR="006D3B31">
        <w:rPr>
          <w:rFonts w:ascii="Arial" w:hAnsi="Arial" w:cs="Arial"/>
          <w:sz w:val="24"/>
          <w:szCs w:val="24"/>
        </w:rPr>
        <w:t xml:space="preserve"> la presente directiva, con la finalidad que el sistema de correlación genere </w:t>
      </w:r>
      <w:r w:rsidR="001E5404">
        <w:rPr>
          <w:rFonts w:ascii="Arial" w:hAnsi="Arial" w:cs="Arial"/>
          <w:sz w:val="24"/>
          <w:szCs w:val="24"/>
        </w:rPr>
        <w:t xml:space="preserve">de forma automática </w:t>
      </w:r>
      <w:r w:rsidR="006D3B31">
        <w:rPr>
          <w:rFonts w:ascii="Arial" w:hAnsi="Arial" w:cs="Arial"/>
          <w:sz w:val="24"/>
          <w:szCs w:val="24"/>
        </w:rPr>
        <w:t xml:space="preserve">la desvinculación </w:t>
      </w:r>
      <w:r w:rsidR="005777B0">
        <w:rPr>
          <w:rFonts w:ascii="Arial" w:hAnsi="Arial" w:cs="Arial"/>
          <w:sz w:val="24"/>
          <w:szCs w:val="24"/>
        </w:rPr>
        <w:t>correspondiente</w:t>
      </w:r>
      <w:r w:rsidR="006D3B31">
        <w:rPr>
          <w:rFonts w:ascii="Arial" w:hAnsi="Arial" w:cs="Arial"/>
          <w:sz w:val="24"/>
          <w:szCs w:val="24"/>
        </w:rPr>
        <w:t>.</w:t>
      </w:r>
    </w:p>
    <w:p w:rsidR="003F4CFD" w:rsidRDefault="003F4CFD" w:rsidP="00E131E2">
      <w:pPr>
        <w:spacing w:after="0" w:line="240" w:lineRule="auto"/>
        <w:jc w:val="both"/>
        <w:rPr>
          <w:rFonts w:ascii="Arial" w:hAnsi="Arial" w:cs="Arial"/>
          <w:sz w:val="24"/>
          <w:szCs w:val="24"/>
        </w:rPr>
      </w:pPr>
    </w:p>
    <w:p w:rsidR="002A4CB5" w:rsidRDefault="002A4CB5" w:rsidP="00E131E2">
      <w:pPr>
        <w:spacing w:after="0" w:line="240" w:lineRule="auto"/>
        <w:jc w:val="both"/>
        <w:rPr>
          <w:rFonts w:ascii="Arial" w:hAnsi="Arial" w:cs="Arial"/>
          <w:sz w:val="24"/>
          <w:szCs w:val="24"/>
        </w:rPr>
      </w:pPr>
    </w:p>
    <w:p w:rsidR="001E5404" w:rsidRDefault="001E5404" w:rsidP="00E131E2">
      <w:pPr>
        <w:spacing w:after="0" w:line="240" w:lineRule="auto"/>
        <w:jc w:val="both"/>
        <w:rPr>
          <w:rFonts w:ascii="Arial" w:hAnsi="Arial" w:cs="Arial"/>
          <w:b/>
          <w:sz w:val="24"/>
          <w:szCs w:val="24"/>
        </w:rPr>
      </w:pPr>
      <w:r>
        <w:rPr>
          <w:rFonts w:ascii="Arial" w:hAnsi="Arial" w:cs="Arial"/>
          <w:b/>
          <w:sz w:val="24"/>
          <w:szCs w:val="24"/>
        </w:rPr>
        <w:t xml:space="preserve">6.3. Desvinculación de la correlación </w:t>
      </w:r>
      <w:r w:rsidR="000560B5">
        <w:rPr>
          <w:rFonts w:ascii="Arial" w:hAnsi="Arial" w:cs="Arial"/>
          <w:b/>
          <w:sz w:val="24"/>
          <w:szCs w:val="24"/>
        </w:rPr>
        <w:t>a solicitud del administrado</w:t>
      </w:r>
      <w:r>
        <w:rPr>
          <w:rFonts w:ascii="Arial" w:hAnsi="Arial" w:cs="Arial"/>
          <w:b/>
          <w:sz w:val="24"/>
          <w:szCs w:val="24"/>
        </w:rPr>
        <w:t>.-</w:t>
      </w:r>
    </w:p>
    <w:p w:rsidR="001E5404" w:rsidRDefault="001E5404" w:rsidP="00E131E2">
      <w:pPr>
        <w:spacing w:after="0" w:line="240" w:lineRule="auto"/>
        <w:jc w:val="both"/>
        <w:rPr>
          <w:rFonts w:ascii="Arial" w:hAnsi="Arial" w:cs="Arial"/>
          <w:b/>
          <w:sz w:val="24"/>
          <w:szCs w:val="24"/>
        </w:rPr>
      </w:pPr>
    </w:p>
    <w:p w:rsidR="001E5404" w:rsidRDefault="00CA55AE" w:rsidP="00E131E2">
      <w:pPr>
        <w:spacing w:after="0" w:line="240" w:lineRule="auto"/>
        <w:jc w:val="both"/>
        <w:rPr>
          <w:rFonts w:ascii="Arial" w:hAnsi="Arial" w:cs="Arial"/>
          <w:sz w:val="24"/>
          <w:szCs w:val="24"/>
        </w:rPr>
      </w:pPr>
      <w:r>
        <w:rPr>
          <w:rFonts w:ascii="Arial" w:hAnsi="Arial" w:cs="Arial"/>
          <w:sz w:val="24"/>
          <w:szCs w:val="24"/>
        </w:rPr>
        <w:t xml:space="preserve">Cuando </w:t>
      </w:r>
      <w:r w:rsidR="001E5404">
        <w:rPr>
          <w:rFonts w:ascii="Arial" w:hAnsi="Arial" w:cs="Arial"/>
          <w:sz w:val="24"/>
          <w:szCs w:val="24"/>
        </w:rPr>
        <w:t xml:space="preserve">el sistema no efectué la desvinculación automática de la correlación entre el registro de predios y el registro personal, </w:t>
      </w:r>
      <w:r w:rsidR="000560B5">
        <w:rPr>
          <w:rFonts w:ascii="Arial" w:hAnsi="Arial" w:cs="Arial"/>
          <w:sz w:val="24"/>
          <w:szCs w:val="24"/>
        </w:rPr>
        <w:t>por</w:t>
      </w:r>
      <w:r w:rsidR="009E6500">
        <w:rPr>
          <w:rFonts w:ascii="Arial" w:hAnsi="Arial" w:cs="Arial"/>
          <w:sz w:val="24"/>
          <w:szCs w:val="24"/>
        </w:rPr>
        <w:t>que el operador registral en su oportunidad</w:t>
      </w:r>
      <w:r w:rsidR="001E5404">
        <w:rPr>
          <w:rFonts w:ascii="Arial" w:hAnsi="Arial" w:cs="Arial"/>
          <w:sz w:val="24"/>
          <w:szCs w:val="24"/>
        </w:rPr>
        <w:t xml:space="preserve"> no </w:t>
      </w:r>
      <w:r w:rsidR="009E6500">
        <w:rPr>
          <w:rFonts w:ascii="Arial" w:hAnsi="Arial" w:cs="Arial"/>
          <w:sz w:val="24"/>
          <w:szCs w:val="24"/>
        </w:rPr>
        <w:t xml:space="preserve">eligió </w:t>
      </w:r>
      <w:r w:rsidR="001E5404">
        <w:rPr>
          <w:rFonts w:ascii="Arial" w:hAnsi="Arial" w:cs="Arial"/>
          <w:sz w:val="24"/>
          <w:szCs w:val="24"/>
        </w:rPr>
        <w:t xml:space="preserve"> algunos de los actos señalados en el </w:t>
      </w:r>
      <w:r w:rsidR="000B0CE5">
        <w:rPr>
          <w:rFonts w:ascii="Arial" w:hAnsi="Arial" w:cs="Arial"/>
          <w:sz w:val="24"/>
          <w:szCs w:val="24"/>
        </w:rPr>
        <w:t>numeral</w:t>
      </w:r>
      <w:r w:rsidR="001E5404">
        <w:rPr>
          <w:rFonts w:ascii="Arial" w:hAnsi="Arial" w:cs="Arial"/>
          <w:sz w:val="24"/>
          <w:szCs w:val="24"/>
        </w:rPr>
        <w:t xml:space="preserve"> 6.1. </w:t>
      </w:r>
      <w:proofErr w:type="gramStart"/>
      <w:r w:rsidR="001E5404">
        <w:rPr>
          <w:rFonts w:ascii="Arial" w:hAnsi="Arial" w:cs="Arial"/>
          <w:sz w:val="24"/>
          <w:szCs w:val="24"/>
        </w:rPr>
        <w:t>de</w:t>
      </w:r>
      <w:proofErr w:type="gramEnd"/>
      <w:r w:rsidR="001E5404">
        <w:rPr>
          <w:rFonts w:ascii="Arial" w:hAnsi="Arial" w:cs="Arial"/>
          <w:sz w:val="24"/>
          <w:szCs w:val="24"/>
        </w:rPr>
        <w:t xml:space="preserve"> la presente directiva, </w:t>
      </w:r>
      <w:r w:rsidR="003D1676">
        <w:rPr>
          <w:rFonts w:ascii="Arial" w:hAnsi="Arial" w:cs="Arial"/>
          <w:sz w:val="24"/>
          <w:szCs w:val="24"/>
        </w:rPr>
        <w:t xml:space="preserve">el </w:t>
      </w:r>
      <w:r w:rsidR="009E6500">
        <w:rPr>
          <w:rFonts w:ascii="Arial" w:hAnsi="Arial" w:cs="Arial"/>
          <w:sz w:val="24"/>
          <w:szCs w:val="24"/>
        </w:rPr>
        <w:t>administrado</w:t>
      </w:r>
      <w:r w:rsidR="003D1676">
        <w:rPr>
          <w:rFonts w:ascii="Arial" w:hAnsi="Arial" w:cs="Arial"/>
          <w:sz w:val="24"/>
          <w:szCs w:val="24"/>
        </w:rPr>
        <w:t xml:space="preserve"> podrá solicitar la desvinculación de la correlación.</w:t>
      </w:r>
    </w:p>
    <w:p w:rsidR="003D1676" w:rsidRDefault="003D1676" w:rsidP="00E131E2">
      <w:pPr>
        <w:spacing w:after="0" w:line="240" w:lineRule="auto"/>
        <w:jc w:val="both"/>
        <w:rPr>
          <w:rFonts w:ascii="Arial" w:hAnsi="Arial" w:cs="Arial"/>
          <w:sz w:val="24"/>
          <w:szCs w:val="24"/>
        </w:rPr>
      </w:pPr>
    </w:p>
    <w:p w:rsidR="0096746A" w:rsidRDefault="003D1676" w:rsidP="003D1676">
      <w:pPr>
        <w:spacing w:after="0" w:line="240" w:lineRule="auto"/>
        <w:jc w:val="both"/>
        <w:rPr>
          <w:rFonts w:ascii="Arial" w:hAnsi="Arial" w:cs="Arial"/>
          <w:sz w:val="24"/>
          <w:szCs w:val="24"/>
        </w:rPr>
      </w:pPr>
      <w:r>
        <w:rPr>
          <w:rFonts w:ascii="Arial" w:hAnsi="Arial" w:cs="Arial"/>
          <w:sz w:val="24"/>
          <w:szCs w:val="24"/>
        </w:rPr>
        <w:t>El órgano encargado de conocer la solicitud</w:t>
      </w:r>
      <w:r w:rsidR="00F82A57">
        <w:rPr>
          <w:rFonts w:ascii="Arial" w:hAnsi="Arial" w:cs="Arial"/>
          <w:sz w:val="24"/>
          <w:szCs w:val="24"/>
        </w:rPr>
        <w:t xml:space="preserve"> para desvincular la correlación</w:t>
      </w:r>
      <w:r>
        <w:rPr>
          <w:rFonts w:ascii="Arial" w:hAnsi="Arial" w:cs="Arial"/>
          <w:sz w:val="24"/>
          <w:szCs w:val="24"/>
        </w:rPr>
        <w:t xml:space="preserve">, será  la </w:t>
      </w:r>
      <w:r w:rsidR="000560B5">
        <w:rPr>
          <w:rFonts w:ascii="Arial" w:hAnsi="Arial" w:cs="Arial"/>
          <w:sz w:val="24"/>
          <w:szCs w:val="24"/>
        </w:rPr>
        <w:t>U</w:t>
      </w:r>
      <w:r>
        <w:rPr>
          <w:rFonts w:ascii="Arial" w:hAnsi="Arial" w:cs="Arial"/>
          <w:sz w:val="24"/>
          <w:szCs w:val="24"/>
        </w:rPr>
        <w:t xml:space="preserve">nidad </w:t>
      </w:r>
      <w:r w:rsidR="000560B5">
        <w:rPr>
          <w:rFonts w:ascii="Arial" w:hAnsi="Arial" w:cs="Arial"/>
          <w:sz w:val="24"/>
          <w:szCs w:val="24"/>
        </w:rPr>
        <w:t>R</w:t>
      </w:r>
      <w:r>
        <w:rPr>
          <w:rFonts w:ascii="Arial" w:hAnsi="Arial" w:cs="Arial"/>
          <w:sz w:val="24"/>
          <w:szCs w:val="24"/>
        </w:rPr>
        <w:t xml:space="preserve">egistral de la </w:t>
      </w:r>
      <w:r w:rsidR="000560B5">
        <w:rPr>
          <w:rFonts w:ascii="Arial" w:hAnsi="Arial" w:cs="Arial"/>
          <w:sz w:val="24"/>
          <w:szCs w:val="24"/>
        </w:rPr>
        <w:t>Z</w:t>
      </w:r>
      <w:r>
        <w:rPr>
          <w:rFonts w:ascii="Arial" w:hAnsi="Arial" w:cs="Arial"/>
          <w:sz w:val="24"/>
          <w:szCs w:val="24"/>
        </w:rPr>
        <w:t xml:space="preserve">ona donde </w:t>
      </w:r>
      <w:r w:rsidR="0096746A">
        <w:rPr>
          <w:rFonts w:ascii="Arial" w:hAnsi="Arial" w:cs="Arial"/>
          <w:sz w:val="24"/>
          <w:szCs w:val="24"/>
        </w:rPr>
        <w:t xml:space="preserve">pertenece el </w:t>
      </w:r>
      <w:r w:rsidR="009E6500">
        <w:rPr>
          <w:rFonts w:ascii="Arial" w:hAnsi="Arial" w:cs="Arial"/>
          <w:sz w:val="24"/>
          <w:szCs w:val="24"/>
        </w:rPr>
        <w:t>R</w:t>
      </w:r>
      <w:r w:rsidR="0096746A">
        <w:rPr>
          <w:rFonts w:ascii="Arial" w:hAnsi="Arial" w:cs="Arial"/>
          <w:sz w:val="24"/>
          <w:szCs w:val="24"/>
        </w:rPr>
        <w:t xml:space="preserve">egistro de </w:t>
      </w:r>
      <w:r w:rsidR="009E6500">
        <w:rPr>
          <w:rFonts w:ascii="Arial" w:hAnsi="Arial" w:cs="Arial"/>
          <w:sz w:val="24"/>
          <w:szCs w:val="24"/>
        </w:rPr>
        <w:t>P</w:t>
      </w:r>
      <w:r w:rsidR="0096746A">
        <w:rPr>
          <w:rFonts w:ascii="Arial" w:hAnsi="Arial" w:cs="Arial"/>
          <w:sz w:val="24"/>
          <w:szCs w:val="24"/>
        </w:rPr>
        <w:t>redios en el que se inscribe la titularidad de dominio.</w:t>
      </w:r>
    </w:p>
    <w:p w:rsidR="003D1676" w:rsidRDefault="003D1676" w:rsidP="003D1676">
      <w:pPr>
        <w:spacing w:after="0" w:line="240" w:lineRule="auto"/>
        <w:jc w:val="both"/>
        <w:rPr>
          <w:rFonts w:ascii="Arial" w:hAnsi="Arial" w:cs="Arial"/>
          <w:sz w:val="24"/>
          <w:szCs w:val="24"/>
        </w:rPr>
      </w:pPr>
    </w:p>
    <w:p w:rsidR="003D1676" w:rsidRDefault="003D1676" w:rsidP="003D1676">
      <w:pPr>
        <w:spacing w:after="0" w:line="240" w:lineRule="auto"/>
        <w:jc w:val="both"/>
        <w:rPr>
          <w:rFonts w:ascii="Arial" w:hAnsi="Arial" w:cs="Arial"/>
          <w:sz w:val="24"/>
          <w:szCs w:val="24"/>
        </w:rPr>
      </w:pPr>
      <w:r>
        <w:rPr>
          <w:rFonts w:ascii="Arial" w:hAnsi="Arial" w:cs="Arial"/>
          <w:sz w:val="24"/>
          <w:szCs w:val="24"/>
        </w:rPr>
        <w:t xml:space="preserve">El </w:t>
      </w:r>
      <w:r w:rsidR="009E6500">
        <w:rPr>
          <w:rFonts w:ascii="Arial" w:hAnsi="Arial" w:cs="Arial"/>
          <w:sz w:val="24"/>
          <w:szCs w:val="24"/>
        </w:rPr>
        <w:t>administrado</w:t>
      </w:r>
      <w:r w:rsidRPr="00845ADD">
        <w:rPr>
          <w:rFonts w:ascii="Arial" w:hAnsi="Arial" w:cs="Arial"/>
          <w:sz w:val="24"/>
          <w:szCs w:val="24"/>
        </w:rPr>
        <w:t xml:space="preserve"> deberá</w:t>
      </w:r>
      <w:r>
        <w:rPr>
          <w:rFonts w:ascii="Arial" w:hAnsi="Arial" w:cs="Arial"/>
          <w:sz w:val="24"/>
          <w:szCs w:val="24"/>
        </w:rPr>
        <w:t xml:space="preserve"> indicar</w:t>
      </w:r>
      <w:r w:rsidR="00F82A57">
        <w:rPr>
          <w:rFonts w:ascii="Arial" w:hAnsi="Arial" w:cs="Arial"/>
          <w:sz w:val="24"/>
          <w:szCs w:val="24"/>
        </w:rPr>
        <w:t xml:space="preserve"> en la solicitud,</w:t>
      </w:r>
      <w:r>
        <w:rPr>
          <w:rFonts w:ascii="Arial" w:hAnsi="Arial" w:cs="Arial"/>
          <w:sz w:val="24"/>
          <w:szCs w:val="24"/>
        </w:rPr>
        <w:t xml:space="preserve"> el número de partida </w:t>
      </w:r>
      <w:r w:rsidR="00F82A57">
        <w:rPr>
          <w:rFonts w:ascii="Arial" w:hAnsi="Arial" w:cs="Arial"/>
          <w:sz w:val="24"/>
          <w:szCs w:val="24"/>
        </w:rPr>
        <w:t>registral del registro personal</w:t>
      </w:r>
      <w:r>
        <w:rPr>
          <w:rFonts w:ascii="Arial" w:hAnsi="Arial" w:cs="Arial"/>
          <w:sz w:val="24"/>
          <w:szCs w:val="24"/>
        </w:rPr>
        <w:t xml:space="preserve"> donde conste extendido el asiento de cancelación, así como el número de partida registral del registro de predios.</w:t>
      </w:r>
    </w:p>
    <w:p w:rsidR="001E5404" w:rsidRDefault="001E5404" w:rsidP="00E131E2">
      <w:pPr>
        <w:spacing w:after="0" w:line="240" w:lineRule="auto"/>
        <w:jc w:val="both"/>
        <w:rPr>
          <w:rFonts w:ascii="Arial" w:hAnsi="Arial" w:cs="Arial"/>
          <w:sz w:val="24"/>
          <w:szCs w:val="24"/>
        </w:rPr>
      </w:pPr>
    </w:p>
    <w:p w:rsidR="003D1676" w:rsidRPr="00DE6A0B" w:rsidRDefault="003D1676" w:rsidP="00E131E2">
      <w:pPr>
        <w:spacing w:after="0" w:line="240" w:lineRule="auto"/>
        <w:jc w:val="both"/>
        <w:rPr>
          <w:rFonts w:ascii="Arial" w:hAnsi="Arial" w:cs="Arial"/>
          <w:sz w:val="24"/>
          <w:szCs w:val="24"/>
        </w:rPr>
      </w:pPr>
      <w:r>
        <w:rPr>
          <w:rFonts w:ascii="Arial" w:hAnsi="Arial" w:cs="Arial"/>
          <w:sz w:val="24"/>
          <w:szCs w:val="24"/>
        </w:rPr>
        <w:t xml:space="preserve">El jefe de la unidad registral deberá verificar que el asiento de cancelación </w:t>
      </w:r>
      <w:r w:rsidR="009E6500">
        <w:rPr>
          <w:rFonts w:ascii="Arial" w:hAnsi="Arial" w:cs="Arial"/>
          <w:sz w:val="24"/>
          <w:szCs w:val="24"/>
        </w:rPr>
        <w:t>ha sido efectivamente extendido</w:t>
      </w:r>
      <w:r>
        <w:rPr>
          <w:rFonts w:ascii="Arial" w:hAnsi="Arial" w:cs="Arial"/>
          <w:sz w:val="24"/>
          <w:szCs w:val="24"/>
        </w:rPr>
        <w:t xml:space="preserve"> </w:t>
      </w:r>
      <w:r w:rsidR="00CA55AE" w:rsidRPr="00DE6A0B">
        <w:rPr>
          <w:rFonts w:ascii="Arial" w:hAnsi="Arial" w:cs="Arial"/>
          <w:sz w:val="24"/>
          <w:szCs w:val="24"/>
        </w:rPr>
        <w:t xml:space="preserve">y </w:t>
      </w:r>
      <w:r w:rsidR="00ED3C2D" w:rsidRPr="00DE6A0B">
        <w:rPr>
          <w:rFonts w:ascii="Arial" w:hAnsi="Arial" w:cs="Arial"/>
          <w:sz w:val="24"/>
          <w:szCs w:val="24"/>
        </w:rPr>
        <w:t>procederá con</w:t>
      </w:r>
      <w:r w:rsidR="007C4734" w:rsidRPr="00DE6A0B">
        <w:rPr>
          <w:rFonts w:ascii="Arial" w:hAnsi="Arial" w:cs="Arial"/>
          <w:sz w:val="24"/>
          <w:szCs w:val="24"/>
        </w:rPr>
        <w:t xml:space="preserve"> la </w:t>
      </w:r>
      <w:r w:rsidR="00272E3D" w:rsidRPr="00DE6A0B">
        <w:rPr>
          <w:rFonts w:ascii="Arial" w:hAnsi="Arial" w:cs="Arial"/>
          <w:sz w:val="24"/>
          <w:szCs w:val="24"/>
        </w:rPr>
        <w:t xml:space="preserve">desvinculación </w:t>
      </w:r>
      <w:r w:rsidRPr="00DE6A0B">
        <w:rPr>
          <w:rFonts w:ascii="Arial" w:hAnsi="Arial" w:cs="Arial"/>
          <w:sz w:val="24"/>
          <w:szCs w:val="24"/>
        </w:rPr>
        <w:t>en el sistema de correlación</w:t>
      </w:r>
      <w:r w:rsidR="00ED3C2D" w:rsidRPr="00DE6A0B">
        <w:rPr>
          <w:rFonts w:ascii="Arial" w:hAnsi="Arial" w:cs="Arial"/>
          <w:sz w:val="24"/>
          <w:szCs w:val="24"/>
        </w:rPr>
        <w:t xml:space="preserve"> a través del módulo </w:t>
      </w:r>
      <w:r w:rsidR="00DE6A0B">
        <w:rPr>
          <w:rFonts w:ascii="Arial" w:hAnsi="Arial" w:cs="Arial"/>
          <w:sz w:val="24"/>
          <w:szCs w:val="24"/>
        </w:rPr>
        <w:t>informático indicado en el numeral 7.1 de la presente directiva</w:t>
      </w:r>
      <w:r w:rsidR="00ED3C2D" w:rsidRPr="00DE6A0B">
        <w:rPr>
          <w:rFonts w:ascii="Arial" w:hAnsi="Arial" w:cs="Arial"/>
          <w:sz w:val="24"/>
          <w:szCs w:val="24"/>
        </w:rPr>
        <w:t>.</w:t>
      </w:r>
    </w:p>
    <w:p w:rsidR="00A42130" w:rsidRDefault="00A42130" w:rsidP="00E131E2">
      <w:pPr>
        <w:spacing w:after="0" w:line="240" w:lineRule="auto"/>
        <w:jc w:val="both"/>
        <w:rPr>
          <w:rFonts w:ascii="Arial" w:hAnsi="Arial" w:cs="Arial"/>
          <w:sz w:val="24"/>
          <w:szCs w:val="24"/>
        </w:rPr>
      </w:pPr>
    </w:p>
    <w:p w:rsidR="00B248E6" w:rsidRDefault="00B248E6" w:rsidP="00E131E2">
      <w:pPr>
        <w:spacing w:after="0" w:line="240" w:lineRule="auto"/>
        <w:jc w:val="both"/>
        <w:rPr>
          <w:rFonts w:ascii="Arial" w:hAnsi="Arial" w:cs="Arial"/>
          <w:sz w:val="24"/>
          <w:szCs w:val="24"/>
        </w:rPr>
      </w:pPr>
    </w:p>
    <w:p w:rsidR="00FA776D" w:rsidRPr="00CF05BF" w:rsidRDefault="00FA776D" w:rsidP="00FA776D">
      <w:pPr>
        <w:spacing w:after="0" w:line="240" w:lineRule="auto"/>
        <w:jc w:val="both"/>
        <w:rPr>
          <w:rFonts w:ascii="Arial" w:hAnsi="Arial" w:cs="Arial"/>
          <w:b/>
          <w:sz w:val="24"/>
          <w:szCs w:val="24"/>
        </w:rPr>
      </w:pPr>
      <w:r>
        <w:rPr>
          <w:rFonts w:ascii="Arial" w:hAnsi="Arial" w:cs="Arial"/>
          <w:b/>
          <w:sz w:val="24"/>
          <w:szCs w:val="24"/>
        </w:rPr>
        <w:lastRenderedPageBreak/>
        <w:t>6.4</w:t>
      </w:r>
      <w:r w:rsidRPr="00CF05BF">
        <w:rPr>
          <w:rFonts w:ascii="Arial" w:hAnsi="Arial" w:cs="Arial"/>
          <w:b/>
          <w:sz w:val="24"/>
          <w:szCs w:val="24"/>
        </w:rPr>
        <w:t xml:space="preserve">. </w:t>
      </w:r>
      <w:r w:rsidRPr="00B248E6">
        <w:rPr>
          <w:rFonts w:ascii="Arial" w:hAnsi="Arial" w:cs="Arial"/>
          <w:b/>
          <w:sz w:val="24"/>
          <w:szCs w:val="24"/>
        </w:rPr>
        <w:t xml:space="preserve">Desvinculación </w:t>
      </w:r>
      <w:r w:rsidR="00B248E6" w:rsidRPr="00B248E6">
        <w:rPr>
          <w:rFonts w:ascii="Arial" w:hAnsi="Arial" w:cs="Arial"/>
          <w:b/>
          <w:sz w:val="24"/>
          <w:szCs w:val="24"/>
        </w:rPr>
        <w:t xml:space="preserve">de oficio </w:t>
      </w:r>
      <w:r w:rsidRPr="00B248E6">
        <w:rPr>
          <w:rFonts w:ascii="Arial" w:hAnsi="Arial" w:cs="Arial"/>
          <w:b/>
          <w:sz w:val="24"/>
          <w:szCs w:val="24"/>
        </w:rPr>
        <w:t>de</w:t>
      </w:r>
      <w:r w:rsidR="00B248E6" w:rsidRPr="00B248E6">
        <w:rPr>
          <w:rFonts w:ascii="Arial" w:hAnsi="Arial" w:cs="Arial"/>
          <w:b/>
          <w:sz w:val="24"/>
          <w:szCs w:val="24"/>
        </w:rPr>
        <w:t xml:space="preserve"> la</w:t>
      </w:r>
      <w:r w:rsidRPr="00B248E6">
        <w:rPr>
          <w:rFonts w:ascii="Arial" w:hAnsi="Arial" w:cs="Arial"/>
          <w:b/>
          <w:sz w:val="24"/>
          <w:szCs w:val="24"/>
        </w:rPr>
        <w:t xml:space="preserve"> correlación</w:t>
      </w:r>
      <w:r w:rsidRPr="00CF05BF">
        <w:rPr>
          <w:rFonts w:ascii="Arial" w:hAnsi="Arial" w:cs="Arial"/>
          <w:b/>
          <w:sz w:val="24"/>
          <w:szCs w:val="24"/>
        </w:rPr>
        <w:t>.-</w:t>
      </w:r>
    </w:p>
    <w:p w:rsidR="00FA776D" w:rsidRPr="00D0623E" w:rsidRDefault="00FA776D" w:rsidP="00FA776D">
      <w:pPr>
        <w:spacing w:after="0" w:line="240" w:lineRule="auto"/>
        <w:jc w:val="both"/>
        <w:rPr>
          <w:rFonts w:ascii="Arial" w:hAnsi="Arial" w:cs="Arial"/>
          <w:b/>
          <w:color w:val="FF0000"/>
          <w:sz w:val="24"/>
          <w:szCs w:val="24"/>
        </w:rPr>
      </w:pPr>
    </w:p>
    <w:p w:rsidR="00FA776D" w:rsidRPr="00CF05BF" w:rsidRDefault="00FA776D" w:rsidP="00FA776D">
      <w:pPr>
        <w:spacing w:after="0" w:line="240" w:lineRule="auto"/>
        <w:jc w:val="both"/>
        <w:rPr>
          <w:rFonts w:ascii="Arial" w:hAnsi="Arial" w:cs="Arial"/>
          <w:sz w:val="24"/>
          <w:szCs w:val="24"/>
        </w:rPr>
      </w:pPr>
      <w:r w:rsidRPr="00CF05BF">
        <w:rPr>
          <w:rFonts w:ascii="Arial" w:hAnsi="Arial" w:cs="Arial"/>
          <w:sz w:val="24"/>
          <w:szCs w:val="24"/>
        </w:rPr>
        <w:t xml:space="preserve">En los casos que el registrador o el abogado certificador advierta la existencia </w:t>
      </w:r>
      <w:r>
        <w:rPr>
          <w:rFonts w:ascii="Arial" w:hAnsi="Arial" w:cs="Arial"/>
          <w:sz w:val="24"/>
          <w:szCs w:val="24"/>
        </w:rPr>
        <w:t>del supuesto</w:t>
      </w:r>
      <w:r w:rsidRPr="00CF05BF">
        <w:rPr>
          <w:rFonts w:ascii="Arial" w:hAnsi="Arial" w:cs="Arial"/>
          <w:sz w:val="24"/>
          <w:szCs w:val="24"/>
        </w:rPr>
        <w:t xml:space="preserve"> previsto en </w:t>
      </w:r>
      <w:r>
        <w:rPr>
          <w:rFonts w:ascii="Arial" w:hAnsi="Arial" w:cs="Arial"/>
          <w:sz w:val="24"/>
          <w:szCs w:val="24"/>
        </w:rPr>
        <w:t>el numeral</w:t>
      </w:r>
      <w:r w:rsidRPr="00CF05BF">
        <w:rPr>
          <w:rFonts w:ascii="Arial" w:hAnsi="Arial" w:cs="Arial"/>
          <w:sz w:val="24"/>
          <w:szCs w:val="24"/>
        </w:rPr>
        <w:t xml:space="preserve">  6.3 de la presente directiva, comunicará a la jefatura de la unidad registral para que proceda de oficio con la desvinculación de la correlación.</w:t>
      </w:r>
    </w:p>
    <w:p w:rsidR="00FA776D" w:rsidRPr="001E5404" w:rsidRDefault="00FA776D" w:rsidP="00E131E2">
      <w:pPr>
        <w:spacing w:after="0" w:line="240" w:lineRule="auto"/>
        <w:jc w:val="both"/>
        <w:rPr>
          <w:rFonts w:ascii="Arial" w:hAnsi="Arial" w:cs="Arial"/>
          <w:sz w:val="24"/>
          <w:szCs w:val="24"/>
        </w:rPr>
      </w:pPr>
    </w:p>
    <w:p w:rsidR="002A4CB5" w:rsidRDefault="002A4CB5" w:rsidP="00E131E2">
      <w:pPr>
        <w:spacing w:after="0" w:line="240" w:lineRule="auto"/>
        <w:jc w:val="both"/>
        <w:rPr>
          <w:rFonts w:ascii="Arial" w:hAnsi="Arial" w:cs="Arial"/>
          <w:sz w:val="24"/>
          <w:szCs w:val="24"/>
        </w:rPr>
      </w:pPr>
    </w:p>
    <w:p w:rsidR="0008165F" w:rsidRDefault="00200316" w:rsidP="0008165F">
      <w:pPr>
        <w:spacing w:after="0" w:line="240" w:lineRule="auto"/>
        <w:jc w:val="both"/>
        <w:rPr>
          <w:rFonts w:ascii="Arial" w:hAnsi="Arial" w:cs="Arial"/>
          <w:b/>
          <w:sz w:val="24"/>
          <w:szCs w:val="24"/>
        </w:rPr>
      </w:pPr>
      <w:r>
        <w:rPr>
          <w:rFonts w:ascii="Arial" w:hAnsi="Arial" w:cs="Arial"/>
          <w:b/>
          <w:sz w:val="24"/>
          <w:szCs w:val="24"/>
        </w:rPr>
        <w:t>6.</w:t>
      </w:r>
      <w:r w:rsidR="00FA776D">
        <w:rPr>
          <w:rFonts w:ascii="Arial" w:hAnsi="Arial" w:cs="Arial"/>
          <w:b/>
          <w:sz w:val="24"/>
          <w:szCs w:val="24"/>
        </w:rPr>
        <w:t>5</w:t>
      </w:r>
      <w:r w:rsidR="0008165F">
        <w:rPr>
          <w:rFonts w:ascii="Arial" w:hAnsi="Arial" w:cs="Arial"/>
          <w:b/>
          <w:sz w:val="24"/>
          <w:szCs w:val="24"/>
        </w:rPr>
        <w:t xml:space="preserve">.- Desvinculación de la correlación </w:t>
      </w:r>
      <w:r w:rsidR="009E6500">
        <w:rPr>
          <w:rFonts w:ascii="Arial" w:hAnsi="Arial" w:cs="Arial"/>
          <w:b/>
          <w:sz w:val="24"/>
          <w:szCs w:val="24"/>
        </w:rPr>
        <w:t>en</w:t>
      </w:r>
      <w:r w:rsidR="0008165F">
        <w:rPr>
          <w:rFonts w:ascii="Arial" w:hAnsi="Arial" w:cs="Arial"/>
          <w:b/>
          <w:sz w:val="24"/>
          <w:szCs w:val="24"/>
        </w:rPr>
        <w:t xml:space="preserve"> </w:t>
      </w:r>
      <w:r w:rsidR="00DD4D5E">
        <w:rPr>
          <w:rFonts w:ascii="Arial" w:hAnsi="Arial" w:cs="Arial"/>
          <w:b/>
          <w:sz w:val="24"/>
          <w:szCs w:val="24"/>
        </w:rPr>
        <w:t>el caso</w:t>
      </w:r>
      <w:r w:rsidR="0008165F">
        <w:rPr>
          <w:rFonts w:ascii="Arial" w:hAnsi="Arial" w:cs="Arial"/>
          <w:b/>
          <w:sz w:val="24"/>
          <w:szCs w:val="24"/>
        </w:rPr>
        <w:t xml:space="preserve"> de </w:t>
      </w:r>
      <w:r w:rsidR="0008165F" w:rsidRPr="00BB10FF">
        <w:rPr>
          <w:rFonts w:ascii="Arial" w:hAnsi="Arial" w:cs="Arial"/>
          <w:b/>
          <w:sz w:val="24"/>
          <w:szCs w:val="24"/>
        </w:rPr>
        <w:t>igualdad de nombres que corresponden a distintas personas.</w:t>
      </w:r>
      <w:r w:rsidR="0008165F">
        <w:rPr>
          <w:rFonts w:ascii="Arial" w:hAnsi="Arial" w:cs="Arial"/>
          <w:b/>
          <w:sz w:val="24"/>
          <w:szCs w:val="24"/>
        </w:rPr>
        <w:t>-</w:t>
      </w:r>
    </w:p>
    <w:p w:rsidR="0008165F" w:rsidRDefault="0008165F" w:rsidP="0008165F">
      <w:pPr>
        <w:spacing w:after="0" w:line="240" w:lineRule="auto"/>
        <w:jc w:val="both"/>
        <w:rPr>
          <w:rFonts w:ascii="Arial" w:hAnsi="Arial" w:cs="Arial"/>
          <w:b/>
          <w:sz w:val="24"/>
          <w:szCs w:val="24"/>
        </w:rPr>
      </w:pPr>
    </w:p>
    <w:p w:rsidR="00DD4D5E" w:rsidRDefault="00DD4D5E" w:rsidP="0008165F">
      <w:pPr>
        <w:spacing w:after="0" w:line="240" w:lineRule="auto"/>
        <w:jc w:val="both"/>
        <w:rPr>
          <w:rFonts w:ascii="Arial" w:hAnsi="Arial" w:cs="Arial"/>
          <w:sz w:val="24"/>
          <w:szCs w:val="24"/>
        </w:rPr>
      </w:pPr>
      <w:r>
        <w:rPr>
          <w:rFonts w:ascii="Arial" w:hAnsi="Arial" w:cs="Arial"/>
          <w:sz w:val="24"/>
          <w:szCs w:val="24"/>
        </w:rPr>
        <w:t>En el caso</w:t>
      </w:r>
      <w:r w:rsidR="00A42130">
        <w:rPr>
          <w:rFonts w:ascii="Arial" w:hAnsi="Arial" w:cs="Arial"/>
          <w:sz w:val="24"/>
          <w:szCs w:val="24"/>
        </w:rPr>
        <w:t xml:space="preserve"> </w:t>
      </w:r>
      <w:r w:rsidR="009B4814" w:rsidRPr="009B4814">
        <w:rPr>
          <w:rFonts w:ascii="Arial" w:hAnsi="Arial" w:cs="Arial"/>
          <w:sz w:val="24"/>
          <w:szCs w:val="24"/>
        </w:rPr>
        <w:t>de</w:t>
      </w:r>
      <w:r w:rsidR="009B4814">
        <w:rPr>
          <w:rFonts w:ascii="Arial" w:hAnsi="Arial" w:cs="Arial"/>
          <w:sz w:val="24"/>
          <w:szCs w:val="24"/>
        </w:rPr>
        <w:t xml:space="preserve"> correlación </w:t>
      </w:r>
      <w:r w:rsidR="009B4814" w:rsidRPr="009B4814">
        <w:rPr>
          <w:rFonts w:ascii="Arial" w:hAnsi="Arial" w:cs="Arial"/>
          <w:sz w:val="24"/>
          <w:szCs w:val="24"/>
        </w:rPr>
        <w:t>de nombres</w:t>
      </w:r>
      <w:r>
        <w:rPr>
          <w:rFonts w:ascii="Arial" w:hAnsi="Arial" w:cs="Arial"/>
          <w:sz w:val="24"/>
          <w:szCs w:val="24"/>
        </w:rPr>
        <w:t xml:space="preserve"> iguales en el registro de predios y el registro personal,</w:t>
      </w:r>
      <w:r w:rsidR="00A42130">
        <w:rPr>
          <w:rFonts w:ascii="Arial" w:hAnsi="Arial" w:cs="Arial"/>
          <w:sz w:val="24"/>
          <w:szCs w:val="24"/>
        </w:rPr>
        <w:t xml:space="preserve"> </w:t>
      </w:r>
      <w:r w:rsidR="009B4814">
        <w:rPr>
          <w:rFonts w:ascii="Arial" w:hAnsi="Arial" w:cs="Arial"/>
          <w:sz w:val="24"/>
          <w:szCs w:val="24"/>
        </w:rPr>
        <w:t xml:space="preserve">pero </w:t>
      </w:r>
      <w:r w:rsidR="009B4814" w:rsidRPr="009B4814">
        <w:rPr>
          <w:rFonts w:ascii="Arial" w:hAnsi="Arial" w:cs="Arial"/>
          <w:sz w:val="24"/>
          <w:szCs w:val="24"/>
        </w:rPr>
        <w:t xml:space="preserve">que </w:t>
      </w:r>
      <w:r w:rsidR="00216BB4">
        <w:rPr>
          <w:rFonts w:ascii="Arial" w:hAnsi="Arial" w:cs="Arial"/>
          <w:sz w:val="24"/>
          <w:szCs w:val="24"/>
        </w:rPr>
        <w:t xml:space="preserve">en la realidad </w:t>
      </w:r>
      <w:r w:rsidR="009B4814" w:rsidRPr="009B4814">
        <w:rPr>
          <w:rFonts w:ascii="Arial" w:hAnsi="Arial" w:cs="Arial"/>
          <w:sz w:val="24"/>
          <w:szCs w:val="24"/>
        </w:rPr>
        <w:t>correspond</w:t>
      </w:r>
      <w:r w:rsidR="007C4734">
        <w:rPr>
          <w:rFonts w:ascii="Arial" w:hAnsi="Arial" w:cs="Arial"/>
          <w:sz w:val="24"/>
          <w:szCs w:val="24"/>
        </w:rPr>
        <w:t>a</w:t>
      </w:r>
      <w:r w:rsidR="009B4814" w:rsidRPr="009B4814">
        <w:rPr>
          <w:rFonts w:ascii="Arial" w:hAnsi="Arial" w:cs="Arial"/>
          <w:sz w:val="24"/>
          <w:szCs w:val="24"/>
        </w:rPr>
        <w:t>n a distintas personas</w:t>
      </w:r>
      <w:r w:rsidR="009B4814">
        <w:rPr>
          <w:rFonts w:ascii="Arial" w:hAnsi="Arial" w:cs="Arial"/>
          <w:sz w:val="24"/>
          <w:szCs w:val="24"/>
        </w:rPr>
        <w:t xml:space="preserve">, </w:t>
      </w:r>
      <w:r>
        <w:rPr>
          <w:rFonts w:ascii="Arial" w:hAnsi="Arial" w:cs="Arial"/>
          <w:sz w:val="24"/>
          <w:szCs w:val="24"/>
        </w:rPr>
        <w:t xml:space="preserve">el </w:t>
      </w:r>
      <w:r w:rsidR="009E6500">
        <w:rPr>
          <w:rFonts w:ascii="Arial" w:hAnsi="Arial" w:cs="Arial"/>
          <w:sz w:val="24"/>
          <w:szCs w:val="24"/>
        </w:rPr>
        <w:t>administrado</w:t>
      </w:r>
      <w:r>
        <w:rPr>
          <w:rFonts w:ascii="Arial" w:hAnsi="Arial" w:cs="Arial"/>
          <w:sz w:val="24"/>
          <w:szCs w:val="24"/>
        </w:rPr>
        <w:t xml:space="preserve"> podrá solicitar la desvinculación de la correlación.</w:t>
      </w:r>
    </w:p>
    <w:p w:rsidR="00DD4D5E" w:rsidRDefault="00DD4D5E" w:rsidP="0008165F">
      <w:pPr>
        <w:spacing w:after="0" w:line="240" w:lineRule="auto"/>
        <w:jc w:val="both"/>
        <w:rPr>
          <w:rFonts w:ascii="Arial" w:hAnsi="Arial" w:cs="Arial"/>
          <w:sz w:val="24"/>
          <w:szCs w:val="24"/>
        </w:rPr>
      </w:pPr>
    </w:p>
    <w:p w:rsidR="00DD4D5E" w:rsidRDefault="00DD4D5E" w:rsidP="0008165F">
      <w:pPr>
        <w:spacing w:after="0" w:line="240" w:lineRule="auto"/>
        <w:jc w:val="both"/>
        <w:rPr>
          <w:rFonts w:ascii="Arial" w:hAnsi="Arial" w:cs="Arial"/>
          <w:sz w:val="24"/>
          <w:szCs w:val="24"/>
        </w:rPr>
      </w:pPr>
      <w:r>
        <w:rPr>
          <w:rFonts w:ascii="Arial" w:hAnsi="Arial" w:cs="Arial"/>
          <w:sz w:val="24"/>
          <w:szCs w:val="24"/>
        </w:rPr>
        <w:t xml:space="preserve">El órgano encargado de conocer la solicitud de desvinculación de la correlación, será la </w:t>
      </w:r>
      <w:r w:rsidR="00216BB4">
        <w:rPr>
          <w:rFonts w:ascii="Arial" w:hAnsi="Arial" w:cs="Arial"/>
          <w:sz w:val="24"/>
          <w:szCs w:val="24"/>
        </w:rPr>
        <w:t>u</w:t>
      </w:r>
      <w:r>
        <w:rPr>
          <w:rFonts w:ascii="Arial" w:hAnsi="Arial" w:cs="Arial"/>
          <w:sz w:val="24"/>
          <w:szCs w:val="24"/>
        </w:rPr>
        <w:t xml:space="preserve">nidad </w:t>
      </w:r>
      <w:r w:rsidR="00216BB4">
        <w:rPr>
          <w:rFonts w:ascii="Arial" w:hAnsi="Arial" w:cs="Arial"/>
          <w:sz w:val="24"/>
          <w:szCs w:val="24"/>
        </w:rPr>
        <w:t>r</w:t>
      </w:r>
      <w:r>
        <w:rPr>
          <w:rFonts w:ascii="Arial" w:hAnsi="Arial" w:cs="Arial"/>
          <w:sz w:val="24"/>
          <w:szCs w:val="24"/>
        </w:rPr>
        <w:t xml:space="preserve">egistral de la </w:t>
      </w:r>
      <w:r w:rsidR="009E6500">
        <w:rPr>
          <w:rFonts w:ascii="Arial" w:hAnsi="Arial" w:cs="Arial"/>
          <w:sz w:val="24"/>
          <w:szCs w:val="24"/>
        </w:rPr>
        <w:t>Z</w:t>
      </w:r>
      <w:r>
        <w:rPr>
          <w:rFonts w:ascii="Arial" w:hAnsi="Arial" w:cs="Arial"/>
          <w:sz w:val="24"/>
          <w:szCs w:val="24"/>
        </w:rPr>
        <w:t xml:space="preserve">ona </w:t>
      </w:r>
      <w:r w:rsidR="0096746A">
        <w:rPr>
          <w:rFonts w:ascii="Arial" w:hAnsi="Arial" w:cs="Arial"/>
          <w:sz w:val="24"/>
          <w:szCs w:val="24"/>
        </w:rPr>
        <w:t xml:space="preserve">donde pertenece el </w:t>
      </w:r>
      <w:r w:rsidR="009E6500">
        <w:rPr>
          <w:rFonts w:ascii="Arial" w:hAnsi="Arial" w:cs="Arial"/>
          <w:sz w:val="24"/>
          <w:szCs w:val="24"/>
        </w:rPr>
        <w:t>R</w:t>
      </w:r>
      <w:r w:rsidR="0096746A">
        <w:rPr>
          <w:rFonts w:ascii="Arial" w:hAnsi="Arial" w:cs="Arial"/>
          <w:sz w:val="24"/>
          <w:szCs w:val="24"/>
        </w:rPr>
        <w:t xml:space="preserve">egistro de </w:t>
      </w:r>
      <w:r w:rsidR="009E6500">
        <w:rPr>
          <w:rFonts w:ascii="Arial" w:hAnsi="Arial" w:cs="Arial"/>
          <w:sz w:val="24"/>
          <w:szCs w:val="24"/>
        </w:rPr>
        <w:t>P</w:t>
      </w:r>
      <w:r w:rsidR="0096746A">
        <w:rPr>
          <w:rFonts w:ascii="Arial" w:hAnsi="Arial" w:cs="Arial"/>
          <w:sz w:val="24"/>
          <w:szCs w:val="24"/>
        </w:rPr>
        <w:t>redios en el que se inscribe la titularidad de dominio.</w:t>
      </w:r>
    </w:p>
    <w:p w:rsidR="00DD4D5E" w:rsidRDefault="00DD4D5E" w:rsidP="0008165F">
      <w:pPr>
        <w:spacing w:after="0" w:line="240" w:lineRule="auto"/>
        <w:jc w:val="both"/>
        <w:rPr>
          <w:rFonts w:ascii="Arial" w:hAnsi="Arial" w:cs="Arial"/>
          <w:sz w:val="24"/>
          <w:szCs w:val="24"/>
        </w:rPr>
      </w:pPr>
    </w:p>
    <w:p w:rsidR="00FA776D" w:rsidRDefault="00B462A8" w:rsidP="0008165F">
      <w:pPr>
        <w:spacing w:after="0" w:line="240" w:lineRule="auto"/>
        <w:jc w:val="both"/>
        <w:rPr>
          <w:rFonts w:ascii="Arial" w:hAnsi="Arial" w:cs="Arial"/>
          <w:sz w:val="24"/>
          <w:szCs w:val="24"/>
        </w:rPr>
      </w:pPr>
      <w:r>
        <w:rPr>
          <w:rFonts w:ascii="Arial" w:hAnsi="Arial" w:cs="Arial"/>
          <w:sz w:val="24"/>
          <w:szCs w:val="24"/>
        </w:rPr>
        <w:t xml:space="preserve">El </w:t>
      </w:r>
      <w:r w:rsidR="009E6500">
        <w:rPr>
          <w:rFonts w:ascii="Arial" w:hAnsi="Arial" w:cs="Arial"/>
          <w:sz w:val="24"/>
          <w:szCs w:val="24"/>
        </w:rPr>
        <w:t>administrado</w:t>
      </w:r>
      <w:r w:rsidRPr="00845ADD">
        <w:rPr>
          <w:rFonts w:ascii="Arial" w:hAnsi="Arial" w:cs="Arial"/>
          <w:sz w:val="24"/>
          <w:szCs w:val="24"/>
        </w:rPr>
        <w:t xml:space="preserve"> </w:t>
      </w:r>
      <w:r w:rsidR="009E6500">
        <w:rPr>
          <w:rFonts w:ascii="Arial" w:hAnsi="Arial" w:cs="Arial"/>
          <w:sz w:val="24"/>
          <w:szCs w:val="24"/>
        </w:rPr>
        <w:t xml:space="preserve">deberá indicar en su solicitud </w:t>
      </w:r>
      <w:r w:rsidR="00272E3D">
        <w:rPr>
          <w:rFonts w:ascii="Arial" w:hAnsi="Arial" w:cs="Arial"/>
          <w:sz w:val="24"/>
          <w:szCs w:val="24"/>
        </w:rPr>
        <w:t xml:space="preserve">el número de partida </w:t>
      </w:r>
      <w:r w:rsidR="009E6500">
        <w:rPr>
          <w:rFonts w:ascii="Arial" w:hAnsi="Arial" w:cs="Arial"/>
          <w:sz w:val="24"/>
          <w:szCs w:val="24"/>
        </w:rPr>
        <w:t>registral del registro personal,</w:t>
      </w:r>
      <w:r w:rsidR="00272E3D">
        <w:rPr>
          <w:rFonts w:ascii="Arial" w:hAnsi="Arial" w:cs="Arial"/>
          <w:sz w:val="24"/>
          <w:szCs w:val="24"/>
        </w:rPr>
        <w:t xml:space="preserve"> así como el número de partida registral del registro de predios. </w:t>
      </w:r>
    </w:p>
    <w:p w:rsidR="00FA776D" w:rsidRDefault="00FA776D" w:rsidP="0008165F">
      <w:pPr>
        <w:spacing w:after="0" w:line="240" w:lineRule="auto"/>
        <w:jc w:val="both"/>
        <w:rPr>
          <w:rFonts w:ascii="Arial" w:hAnsi="Arial" w:cs="Arial"/>
          <w:sz w:val="24"/>
          <w:szCs w:val="24"/>
        </w:rPr>
      </w:pPr>
    </w:p>
    <w:p w:rsidR="00B462A8" w:rsidRPr="00845ADD" w:rsidRDefault="00272E3D" w:rsidP="0008165F">
      <w:pPr>
        <w:spacing w:after="0" w:line="240" w:lineRule="auto"/>
        <w:jc w:val="both"/>
        <w:rPr>
          <w:rFonts w:ascii="Arial" w:hAnsi="Arial" w:cs="Arial"/>
          <w:sz w:val="24"/>
          <w:szCs w:val="24"/>
        </w:rPr>
      </w:pPr>
      <w:r>
        <w:rPr>
          <w:rFonts w:ascii="Arial" w:hAnsi="Arial" w:cs="Arial"/>
          <w:sz w:val="24"/>
          <w:szCs w:val="24"/>
        </w:rPr>
        <w:t>Además</w:t>
      </w:r>
      <w:r w:rsidR="00FA776D">
        <w:rPr>
          <w:rFonts w:ascii="Arial" w:hAnsi="Arial" w:cs="Arial"/>
          <w:sz w:val="24"/>
          <w:szCs w:val="24"/>
        </w:rPr>
        <w:t>,</w:t>
      </w:r>
      <w:r>
        <w:rPr>
          <w:rFonts w:ascii="Arial" w:hAnsi="Arial" w:cs="Arial"/>
          <w:sz w:val="24"/>
          <w:szCs w:val="24"/>
        </w:rPr>
        <w:t xml:space="preserve"> </w:t>
      </w:r>
      <w:r w:rsidR="00B462A8" w:rsidRPr="00845ADD">
        <w:rPr>
          <w:rFonts w:ascii="Arial" w:hAnsi="Arial" w:cs="Arial"/>
          <w:sz w:val="24"/>
          <w:szCs w:val="24"/>
        </w:rPr>
        <w:t>deberá adjuntar los siguientes documentos:</w:t>
      </w:r>
    </w:p>
    <w:p w:rsidR="00B462A8" w:rsidRPr="00845ADD" w:rsidRDefault="00B462A8" w:rsidP="0008165F">
      <w:pPr>
        <w:spacing w:after="0" w:line="240" w:lineRule="auto"/>
        <w:jc w:val="both"/>
        <w:rPr>
          <w:rFonts w:ascii="Arial" w:hAnsi="Arial" w:cs="Arial"/>
          <w:sz w:val="24"/>
          <w:szCs w:val="24"/>
        </w:rPr>
      </w:pPr>
    </w:p>
    <w:p w:rsidR="00845ADD" w:rsidRDefault="008578B1" w:rsidP="00845ADD">
      <w:pPr>
        <w:spacing w:after="0" w:line="240" w:lineRule="auto"/>
        <w:jc w:val="both"/>
        <w:rPr>
          <w:rFonts w:ascii="Arial" w:hAnsi="Arial" w:cs="Arial"/>
          <w:sz w:val="24"/>
          <w:szCs w:val="24"/>
        </w:rPr>
      </w:pPr>
      <w:r>
        <w:rPr>
          <w:rFonts w:ascii="Arial" w:hAnsi="Arial" w:cs="Arial"/>
          <w:sz w:val="24"/>
          <w:szCs w:val="24"/>
        </w:rPr>
        <w:t>1)</w:t>
      </w:r>
      <w:r w:rsidR="00B462A8" w:rsidRPr="00845ADD">
        <w:rPr>
          <w:rFonts w:ascii="Arial" w:hAnsi="Arial" w:cs="Arial"/>
          <w:sz w:val="24"/>
          <w:szCs w:val="24"/>
        </w:rPr>
        <w:t xml:space="preserve"> El certificado de nombres iguales expedido por el Registro Nacional de Identif</w:t>
      </w:r>
      <w:r>
        <w:rPr>
          <w:rFonts w:ascii="Arial" w:hAnsi="Arial" w:cs="Arial"/>
          <w:sz w:val="24"/>
          <w:szCs w:val="24"/>
        </w:rPr>
        <w:t>icación y Estado Civil (</w:t>
      </w:r>
      <w:proofErr w:type="spellStart"/>
      <w:r>
        <w:rPr>
          <w:rFonts w:ascii="Arial" w:hAnsi="Arial" w:cs="Arial"/>
          <w:sz w:val="24"/>
          <w:szCs w:val="24"/>
        </w:rPr>
        <w:t>Reniec</w:t>
      </w:r>
      <w:proofErr w:type="spellEnd"/>
      <w:r>
        <w:rPr>
          <w:rFonts w:ascii="Arial" w:hAnsi="Arial" w:cs="Arial"/>
          <w:sz w:val="24"/>
          <w:szCs w:val="24"/>
        </w:rPr>
        <w:t>), y;</w:t>
      </w:r>
    </w:p>
    <w:p w:rsidR="004F27E4" w:rsidRDefault="008578B1" w:rsidP="00845ADD">
      <w:pPr>
        <w:spacing w:after="0" w:line="240" w:lineRule="auto"/>
        <w:jc w:val="both"/>
        <w:rPr>
          <w:rFonts w:ascii="Arial" w:hAnsi="Arial" w:cs="Arial"/>
          <w:sz w:val="24"/>
          <w:szCs w:val="24"/>
        </w:rPr>
      </w:pPr>
      <w:r>
        <w:rPr>
          <w:rFonts w:ascii="Arial" w:hAnsi="Arial" w:cs="Arial"/>
          <w:sz w:val="24"/>
          <w:szCs w:val="24"/>
        </w:rPr>
        <w:t>2)</w:t>
      </w:r>
      <w:r w:rsidR="00B462A8" w:rsidRPr="00845ADD">
        <w:rPr>
          <w:rFonts w:ascii="Arial" w:hAnsi="Arial" w:cs="Arial"/>
          <w:sz w:val="24"/>
          <w:szCs w:val="24"/>
        </w:rPr>
        <w:t xml:space="preserve"> </w:t>
      </w:r>
      <w:r w:rsidR="00845ADD" w:rsidRPr="00845ADD">
        <w:rPr>
          <w:rFonts w:ascii="Arial" w:hAnsi="Arial" w:cs="Arial"/>
          <w:sz w:val="24"/>
          <w:szCs w:val="24"/>
        </w:rPr>
        <w:t xml:space="preserve">El certificado de </w:t>
      </w:r>
      <w:r w:rsidR="004F27E4">
        <w:rPr>
          <w:rFonts w:ascii="Arial" w:hAnsi="Arial" w:cs="Arial"/>
          <w:sz w:val="24"/>
          <w:szCs w:val="24"/>
        </w:rPr>
        <w:t>información histórica</w:t>
      </w:r>
      <w:r w:rsidR="00845ADD" w:rsidRPr="00845ADD">
        <w:rPr>
          <w:rFonts w:ascii="Arial" w:hAnsi="Arial" w:cs="Arial"/>
          <w:sz w:val="24"/>
          <w:szCs w:val="24"/>
        </w:rPr>
        <w:t xml:space="preserve"> expedido por el Registro Nacional de Identificación y Estado Civil (</w:t>
      </w:r>
      <w:proofErr w:type="spellStart"/>
      <w:r w:rsidR="00845ADD" w:rsidRPr="00845ADD">
        <w:rPr>
          <w:rFonts w:ascii="Arial" w:hAnsi="Arial" w:cs="Arial"/>
          <w:sz w:val="24"/>
          <w:szCs w:val="24"/>
        </w:rPr>
        <w:t>Reniec</w:t>
      </w:r>
      <w:proofErr w:type="spellEnd"/>
      <w:r w:rsidR="00845ADD" w:rsidRPr="00845ADD">
        <w:rPr>
          <w:rFonts w:ascii="Arial" w:hAnsi="Arial" w:cs="Arial"/>
          <w:sz w:val="24"/>
          <w:szCs w:val="24"/>
        </w:rPr>
        <w:t>)</w:t>
      </w:r>
      <w:r w:rsidR="00845ADD">
        <w:rPr>
          <w:rFonts w:ascii="Arial" w:hAnsi="Arial" w:cs="Arial"/>
          <w:sz w:val="24"/>
          <w:szCs w:val="24"/>
        </w:rPr>
        <w:t xml:space="preserve">, </w:t>
      </w:r>
      <w:r w:rsidR="00845ADD" w:rsidRPr="00845ADD">
        <w:rPr>
          <w:rFonts w:ascii="Arial" w:hAnsi="Arial" w:cs="Arial"/>
          <w:sz w:val="24"/>
          <w:szCs w:val="24"/>
        </w:rPr>
        <w:t xml:space="preserve">que contiene los </w:t>
      </w:r>
      <w:r w:rsidR="004F27E4">
        <w:rPr>
          <w:rFonts w:ascii="Arial" w:hAnsi="Arial" w:cs="Arial"/>
          <w:sz w:val="24"/>
          <w:szCs w:val="24"/>
        </w:rPr>
        <w:t>antecedentes de los números de identidad, si los hubiere.</w:t>
      </w:r>
    </w:p>
    <w:p w:rsidR="00C20150" w:rsidRDefault="00C20150" w:rsidP="00845ADD">
      <w:pPr>
        <w:spacing w:after="0" w:line="240" w:lineRule="auto"/>
        <w:jc w:val="both"/>
        <w:rPr>
          <w:rFonts w:ascii="Arial" w:hAnsi="Arial" w:cs="Arial"/>
          <w:sz w:val="24"/>
          <w:szCs w:val="24"/>
        </w:rPr>
      </w:pPr>
    </w:p>
    <w:p w:rsidR="00C20150" w:rsidRDefault="00C20150" w:rsidP="00845ADD">
      <w:pPr>
        <w:spacing w:after="0" w:line="240" w:lineRule="auto"/>
        <w:jc w:val="both"/>
        <w:rPr>
          <w:rFonts w:ascii="Arial" w:hAnsi="Arial" w:cs="Arial"/>
          <w:sz w:val="24"/>
          <w:szCs w:val="24"/>
        </w:rPr>
      </w:pPr>
      <w:r>
        <w:rPr>
          <w:rFonts w:ascii="Arial" w:hAnsi="Arial" w:cs="Arial"/>
          <w:sz w:val="24"/>
          <w:szCs w:val="24"/>
        </w:rPr>
        <w:t>El jefe de la unidad registral evaluará los documentos señalados en el párrafo precedente a fin de proceder con la desvinculación del sistema de correlación.</w:t>
      </w:r>
    </w:p>
    <w:p w:rsidR="001C63C1" w:rsidRDefault="001C63C1" w:rsidP="00845ADD">
      <w:pPr>
        <w:spacing w:after="0" w:line="240" w:lineRule="auto"/>
        <w:jc w:val="both"/>
        <w:rPr>
          <w:rFonts w:ascii="Arial" w:hAnsi="Arial" w:cs="Arial"/>
          <w:sz w:val="24"/>
          <w:szCs w:val="24"/>
        </w:rPr>
      </w:pPr>
    </w:p>
    <w:p w:rsidR="00D0623E" w:rsidRDefault="00D0623E" w:rsidP="00845ADD">
      <w:pPr>
        <w:spacing w:after="0" w:line="240" w:lineRule="auto"/>
        <w:jc w:val="both"/>
        <w:rPr>
          <w:rFonts w:ascii="Arial" w:hAnsi="Arial" w:cs="Arial"/>
          <w:color w:val="FF0000"/>
          <w:sz w:val="24"/>
          <w:szCs w:val="24"/>
        </w:rPr>
      </w:pPr>
    </w:p>
    <w:p w:rsidR="00361938" w:rsidRDefault="00361938" w:rsidP="00361938">
      <w:pPr>
        <w:spacing w:after="0" w:line="240" w:lineRule="auto"/>
        <w:jc w:val="both"/>
        <w:rPr>
          <w:rFonts w:ascii="Arial" w:hAnsi="Arial" w:cs="Arial"/>
          <w:b/>
          <w:sz w:val="24"/>
          <w:szCs w:val="24"/>
        </w:rPr>
      </w:pPr>
      <w:r>
        <w:rPr>
          <w:rFonts w:ascii="Arial" w:hAnsi="Arial" w:cs="Arial"/>
          <w:b/>
          <w:sz w:val="24"/>
          <w:szCs w:val="24"/>
        </w:rPr>
        <w:t>6</w:t>
      </w:r>
      <w:r w:rsidR="00EF709F">
        <w:rPr>
          <w:rFonts w:ascii="Arial" w:hAnsi="Arial" w:cs="Arial"/>
          <w:b/>
          <w:sz w:val="24"/>
          <w:szCs w:val="24"/>
        </w:rPr>
        <w:t>.</w:t>
      </w:r>
      <w:r w:rsidR="00DD2C5D">
        <w:rPr>
          <w:rFonts w:ascii="Arial" w:hAnsi="Arial" w:cs="Arial"/>
          <w:b/>
          <w:sz w:val="24"/>
          <w:szCs w:val="24"/>
        </w:rPr>
        <w:t>6</w:t>
      </w:r>
      <w:r>
        <w:rPr>
          <w:rFonts w:ascii="Arial" w:hAnsi="Arial" w:cs="Arial"/>
          <w:b/>
          <w:sz w:val="24"/>
          <w:szCs w:val="24"/>
        </w:rPr>
        <w:t>. Competencia del jefe de la unidad registral.-</w:t>
      </w:r>
    </w:p>
    <w:p w:rsidR="00361938" w:rsidRDefault="00361938" w:rsidP="00361938">
      <w:pPr>
        <w:spacing w:after="0" w:line="240" w:lineRule="auto"/>
        <w:jc w:val="both"/>
        <w:rPr>
          <w:rFonts w:ascii="Arial" w:hAnsi="Arial" w:cs="Arial"/>
          <w:sz w:val="24"/>
          <w:szCs w:val="24"/>
        </w:rPr>
      </w:pPr>
    </w:p>
    <w:p w:rsidR="00361938" w:rsidRDefault="00361938" w:rsidP="00361938">
      <w:pPr>
        <w:spacing w:after="0" w:line="240" w:lineRule="auto"/>
        <w:jc w:val="both"/>
        <w:rPr>
          <w:rFonts w:ascii="Arial" w:hAnsi="Arial" w:cs="Arial"/>
          <w:sz w:val="24"/>
          <w:szCs w:val="24"/>
        </w:rPr>
      </w:pPr>
      <w:r>
        <w:rPr>
          <w:rFonts w:ascii="Arial" w:hAnsi="Arial" w:cs="Arial"/>
          <w:sz w:val="24"/>
          <w:szCs w:val="24"/>
        </w:rPr>
        <w:t xml:space="preserve">La competencia del jefe de la unidad registral es indelegable, salvo en el caso de la Zona Registral IX – Sede Lima, quien podrá delegar sus funciones al coordinador </w:t>
      </w:r>
      <w:r w:rsidRPr="00361938">
        <w:rPr>
          <w:rFonts w:ascii="Arial" w:hAnsi="Arial" w:cs="Arial"/>
          <w:sz w:val="24"/>
          <w:szCs w:val="24"/>
        </w:rPr>
        <w:t>responsable de registro de personas jurídicas y naturales.</w:t>
      </w:r>
    </w:p>
    <w:p w:rsidR="004957B1" w:rsidRDefault="004957B1" w:rsidP="00B462A8">
      <w:pPr>
        <w:tabs>
          <w:tab w:val="left" w:pos="844"/>
        </w:tabs>
        <w:spacing w:after="0" w:line="240" w:lineRule="auto"/>
        <w:jc w:val="both"/>
        <w:rPr>
          <w:rFonts w:ascii="Arial" w:hAnsi="Arial" w:cs="Arial"/>
          <w:b/>
          <w:sz w:val="24"/>
          <w:szCs w:val="24"/>
        </w:rPr>
      </w:pPr>
    </w:p>
    <w:p w:rsidR="00B248E6" w:rsidRPr="00A3228B" w:rsidRDefault="004957B1" w:rsidP="00B248E6">
      <w:pPr>
        <w:spacing w:after="0" w:line="240" w:lineRule="auto"/>
        <w:jc w:val="both"/>
        <w:rPr>
          <w:rFonts w:ascii="Arial" w:hAnsi="Arial" w:cs="Arial"/>
          <w:sz w:val="24"/>
          <w:szCs w:val="24"/>
        </w:rPr>
      </w:pPr>
      <w:r w:rsidRPr="00A3228B">
        <w:rPr>
          <w:rFonts w:ascii="Arial" w:hAnsi="Arial" w:cs="Arial"/>
          <w:sz w:val="24"/>
          <w:szCs w:val="24"/>
        </w:rPr>
        <w:lastRenderedPageBreak/>
        <w:t xml:space="preserve">En caso que la solicitud de desvinculación de la correlación se presente en una Oficina Registral distinta a la que corresponde la partida registral del predio, el Jefe de Unidad Registral </w:t>
      </w:r>
      <w:r w:rsidR="00A3228B" w:rsidRPr="00A3228B">
        <w:rPr>
          <w:rFonts w:ascii="Arial" w:hAnsi="Arial" w:cs="Arial"/>
          <w:sz w:val="24"/>
          <w:szCs w:val="24"/>
        </w:rPr>
        <w:t>encausará</w:t>
      </w:r>
      <w:r w:rsidRPr="00A3228B">
        <w:rPr>
          <w:rFonts w:ascii="Arial" w:hAnsi="Arial" w:cs="Arial"/>
          <w:sz w:val="24"/>
          <w:szCs w:val="24"/>
        </w:rPr>
        <w:t xml:space="preserve"> mediante correo electrónico a quien le corresponda la comp</w:t>
      </w:r>
      <w:r w:rsidR="00A3228B">
        <w:rPr>
          <w:rFonts w:ascii="Arial" w:hAnsi="Arial" w:cs="Arial"/>
          <w:sz w:val="24"/>
          <w:szCs w:val="24"/>
        </w:rPr>
        <w:t>etencia para conocer y resolver.</w:t>
      </w:r>
    </w:p>
    <w:p w:rsidR="001C63C1" w:rsidRDefault="001C63C1" w:rsidP="00B462A8">
      <w:pPr>
        <w:tabs>
          <w:tab w:val="left" w:pos="844"/>
        </w:tabs>
        <w:spacing w:after="0" w:line="240" w:lineRule="auto"/>
        <w:jc w:val="both"/>
        <w:rPr>
          <w:rFonts w:ascii="Arial" w:hAnsi="Arial" w:cs="Arial"/>
          <w:b/>
          <w:sz w:val="24"/>
          <w:szCs w:val="24"/>
        </w:rPr>
      </w:pPr>
    </w:p>
    <w:p w:rsidR="004957B1" w:rsidRDefault="004957B1" w:rsidP="00B462A8">
      <w:pPr>
        <w:tabs>
          <w:tab w:val="left" w:pos="844"/>
        </w:tabs>
        <w:spacing w:after="0" w:line="240" w:lineRule="auto"/>
        <w:jc w:val="both"/>
        <w:rPr>
          <w:rFonts w:ascii="Arial" w:hAnsi="Arial" w:cs="Arial"/>
          <w:b/>
          <w:sz w:val="24"/>
          <w:szCs w:val="24"/>
        </w:rPr>
      </w:pPr>
    </w:p>
    <w:p w:rsidR="00891EA1" w:rsidRDefault="00200316" w:rsidP="00B462A8">
      <w:pPr>
        <w:tabs>
          <w:tab w:val="left" w:pos="844"/>
        </w:tabs>
        <w:spacing w:after="0" w:line="240" w:lineRule="auto"/>
        <w:jc w:val="both"/>
        <w:rPr>
          <w:rFonts w:ascii="Arial" w:hAnsi="Arial" w:cs="Arial"/>
          <w:b/>
          <w:sz w:val="24"/>
          <w:szCs w:val="24"/>
        </w:rPr>
      </w:pPr>
      <w:r>
        <w:rPr>
          <w:rFonts w:ascii="Arial" w:hAnsi="Arial" w:cs="Arial"/>
          <w:b/>
          <w:sz w:val="24"/>
          <w:szCs w:val="24"/>
        </w:rPr>
        <w:t>6.</w:t>
      </w:r>
      <w:r w:rsidR="00DD2C5D">
        <w:rPr>
          <w:rFonts w:ascii="Arial" w:hAnsi="Arial" w:cs="Arial"/>
          <w:b/>
          <w:sz w:val="24"/>
          <w:szCs w:val="24"/>
        </w:rPr>
        <w:t>7</w:t>
      </w:r>
      <w:r>
        <w:rPr>
          <w:rFonts w:ascii="Arial" w:hAnsi="Arial" w:cs="Arial"/>
          <w:b/>
          <w:sz w:val="24"/>
          <w:szCs w:val="24"/>
        </w:rPr>
        <w:t xml:space="preserve">. Plazo </w:t>
      </w:r>
      <w:r w:rsidR="00891EA1">
        <w:rPr>
          <w:rFonts w:ascii="Arial" w:hAnsi="Arial" w:cs="Arial"/>
          <w:b/>
          <w:sz w:val="24"/>
          <w:szCs w:val="24"/>
        </w:rPr>
        <w:t>para resolver las solicitudes de desvinculación de la correlación entre el registro de predios y el registro personal.-</w:t>
      </w:r>
    </w:p>
    <w:p w:rsidR="00891EA1" w:rsidRDefault="00891EA1" w:rsidP="00B462A8">
      <w:pPr>
        <w:tabs>
          <w:tab w:val="left" w:pos="844"/>
        </w:tabs>
        <w:spacing w:after="0" w:line="240" w:lineRule="auto"/>
        <w:jc w:val="both"/>
        <w:rPr>
          <w:rFonts w:ascii="Arial" w:hAnsi="Arial" w:cs="Arial"/>
          <w:b/>
          <w:sz w:val="24"/>
          <w:szCs w:val="24"/>
        </w:rPr>
      </w:pPr>
    </w:p>
    <w:p w:rsidR="00891EA1" w:rsidRDefault="00891EA1" w:rsidP="00B462A8">
      <w:pPr>
        <w:tabs>
          <w:tab w:val="left" w:pos="844"/>
        </w:tabs>
        <w:spacing w:after="0" w:line="240" w:lineRule="auto"/>
        <w:jc w:val="both"/>
        <w:rPr>
          <w:rFonts w:ascii="Arial" w:hAnsi="Arial" w:cs="Arial"/>
          <w:sz w:val="24"/>
          <w:szCs w:val="24"/>
        </w:rPr>
      </w:pPr>
      <w:r>
        <w:rPr>
          <w:rFonts w:ascii="Arial" w:hAnsi="Arial" w:cs="Arial"/>
          <w:sz w:val="24"/>
          <w:szCs w:val="24"/>
        </w:rPr>
        <w:t xml:space="preserve">El jefe de la unidad registral deberá resolver en el plazo de </w:t>
      </w:r>
      <w:r w:rsidR="008C473A">
        <w:rPr>
          <w:rFonts w:ascii="Arial" w:hAnsi="Arial" w:cs="Arial"/>
          <w:sz w:val="24"/>
          <w:szCs w:val="24"/>
        </w:rPr>
        <w:t>tres</w:t>
      </w:r>
      <w:r>
        <w:rPr>
          <w:rFonts w:ascii="Arial" w:hAnsi="Arial" w:cs="Arial"/>
          <w:sz w:val="24"/>
          <w:szCs w:val="24"/>
        </w:rPr>
        <w:t xml:space="preserve"> días hábiles contados a partir del día siguiente de la pres</w:t>
      </w:r>
      <w:r w:rsidR="00E97610">
        <w:rPr>
          <w:rFonts w:ascii="Arial" w:hAnsi="Arial" w:cs="Arial"/>
          <w:sz w:val="24"/>
          <w:szCs w:val="24"/>
        </w:rPr>
        <w:t xml:space="preserve">entación de la solicitud, </w:t>
      </w:r>
      <w:r w:rsidR="00E97610" w:rsidRPr="00E97610">
        <w:rPr>
          <w:rFonts w:ascii="Arial" w:hAnsi="Arial" w:cs="Arial"/>
          <w:sz w:val="24"/>
          <w:szCs w:val="24"/>
        </w:rPr>
        <w:t xml:space="preserve">salvo que por causa justificada requieran de un mayor plazo para su atención, en cuyo caso, deberá dar cuenta al </w:t>
      </w:r>
      <w:r w:rsidR="00E97610">
        <w:rPr>
          <w:rFonts w:ascii="Arial" w:hAnsi="Arial" w:cs="Arial"/>
          <w:sz w:val="24"/>
          <w:szCs w:val="24"/>
        </w:rPr>
        <w:t>jefe zonal.</w:t>
      </w:r>
    </w:p>
    <w:p w:rsidR="00361938" w:rsidRDefault="00361938" w:rsidP="00B462A8">
      <w:pPr>
        <w:tabs>
          <w:tab w:val="left" w:pos="844"/>
        </w:tabs>
        <w:spacing w:after="0" w:line="240" w:lineRule="auto"/>
        <w:jc w:val="both"/>
        <w:rPr>
          <w:rFonts w:ascii="Arial" w:hAnsi="Arial" w:cs="Arial"/>
          <w:sz w:val="24"/>
          <w:szCs w:val="24"/>
        </w:rPr>
      </w:pPr>
    </w:p>
    <w:p w:rsidR="001C63C1" w:rsidRDefault="001C63C1" w:rsidP="00B462A8">
      <w:pPr>
        <w:tabs>
          <w:tab w:val="left" w:pos="844"/>
        </w:tabs>
        <w:spacing w:after="0" w:line="240" w:lineRule="auto"/>
        <w:jc w:val="both"/>
        <w:rPr>
          <w:rFonts w:ascii="Arial" w:hAnsi="Arial" w:cs="Arial"/>
          <w:sz w:val="24"/>
          <w:szCs w:val="24"/>
        </w:rPr>
      </w:pPr>
    </w:p>
    <w:p w:rsidR="00361938" w:rsidRDefault="00361938" w:rsidP="00B462A8">
      <w:pPr>
        <w:tabs>
          <w:tab w:val="left" w:pos="844"/>
        </w:tabs>
        <w:spacing w:after="0" w:line="240" w:lineRule="auto"/>
        <w:jc w:val="both"/>
        <w:rPr>
          <w:rFonts w:ascii="Arial" w:hAnsi="Arial" w:cs="Arial"/>
          <w:b/>
          <w:sz w:val="24"/>
          <w:szCs w:val="24"/>
        </w:rPr>
      </w:pPr>
      <w:r>
        <w:rPr>
          <w:rFonts w:ascii="Arial" w:hAnsi="Arial" w:cs="Arial"/>
          <w:b/>
          <w:sz w:val="24"/>
          <w:szCs w:val="24"/>
        </w:rPr>
        <w:t>6.</w:t>
      </w:r>
      <w:r w:rsidR="00DC4C34">
        <w:rPr>
          <w:rFonts w:ascii="Arial" w:hAnsi="Arial" w:cs="Arial"/>
          <w:b/>
          <w:sz w:val="24"/>
          <w:szCs w:val="24"/>
        </w:rPr>
        <w:t>8</w:t>
      </w:r>
      <w:r>
        <w:rPr>
          <w:rFonts w:ascii="Arial" w:hAnsi="Arial" w:cs="Arial"/>
          <w:b/>
          <w:sz w:val="24"/>
          <w:szCs w:val="24"/>
        </w:rPr>
        <w:t>. Segunda instancia para resolver las solicitudes de desvinculación de la correlación entre el registro de predios y el registro personal.-</w:t>
      </w:r>
    </w:p>
    <w:p w:rsidR="00361938" w:rsidRDefault="00361938" w:rsidP="00B462A8">
      <w:pPr>
        <w:tabs>
          <w:tab w:val="left" w:pos="844"/>
        </w:tabs>
        <w:spacing w:after="0" w:line="240" w:lineRule="auto"/>
        <w:jc w:val="both"/>
        <w:rPr>
          <w:rFonts w:ascii="Arial" w:hAnsi="Arial" w:cs="Arial"/>
          <w:b/>
          <w:sz w:val="24"/>
          <w:szCs w:val="24"/>
        </w:rPr>
      </w:pPr>
    </w:p>
    <w:p w:rsidR="00361938" w:rsidRPr="00361938" w:rsidRDefault="00361938" w:rsidP="00B462A8">
      <w:pPr>
        <w:tabs>
          <w:tab w:val="left" w:pos="844"/>
        </w:tabs>
        <w:spacing w:after="0" w:line="240" w:lineRule="auto"/>
        <w:jc w:val="both"/>
        <w:rPr>
          <w:rFonts w:ascii="Arial" w:hAnsi="Arial" w:cs="Arial"/>
          <w:sz w:val="24"/>
          <w:szCs w:val="24"/>
        </w:rPr>
      </w:pPr>
      <w:r>
        <w:rPr>
          <w:rFonts w:ascii="Arial" w:hAnsi="Arial" w:cs="Arial"/>
          <w:sz w:val="24"/>
          <w:szCs w:val="24"/>
        </w:rPr>
        <w:t xml:space="preserve">El jefe de la zona registral es competente para resolver los recursos de apelación proveniente de la denegatoria del jefe de la unidad registral sobre la desvinculación de la correlación entre el registro </w:t>
      </w:r>
      <w:r w:rsidRPr="00361938">
        <w:rPr>
          <w:rFonts w:ascii="Arial" w:hAnsi="Arial" w:cs="Arial"/>
          <w:sz w:val="24"/>
          <w:szCs w:val="24"/>
        </w:rPr>
        <w:t>d</w:t>
      </w:r>
      <w:r>
        <w:rPr>
          <w:rFonts w:ascii="Arial" w:hAnsi="Arial" w:cs="Arial"/>
          <w:sz w:val="24"/>
          <w:szCs w:val="24"/>
        </w:rPr>
        <w:t>e predios y el registro personal.</w:t>
      </w:r>
    </w:p>
    <w:p w:rsidR="00216BB4" w:rsidRDefault="00216BB4" w:rsidP="00B462A8">
      <w:pPr>
        <w:tabs>
          <w:tab w:val="left" w:pos="844"/>
        </w:tabs>
        <w:spacing w:after="0" w:line="240" w:lineRule="auto"/>
        <w:jc w:val="both"/>
        <w:rPr>
          <w:rFonts w:ascii="Arial" w:hAnsi="Arial" w:cs="Arial"/>
          <w:sz w:val="24"/>
          <w:szCs w:val="24"/>
        </w:rPr>
      </w:pPr>
    </w:p>
    <w:p w:rsidR="00B248E6" w:rsidRDefault="00B248E6" w:rsidP="00B462A8">
      <w:pPr>
        <w:tabs>
          <w:tab w:val="left" w:pos="844"/>
        </w:tabs>
        <w:spacing w:after="0" w:line="240" w:lineRule="auto"/>
        <w:jc w:val="both"/>
        <w:rPr>
          <w:rFonts w:ascii="Arial" w:hAnsi="Arial" w:cs="Arial"/>
          <w:sz w:val="24"/>
          <w:szCs w:val="24"/>
        </w:rPr>
      </w:pPr>
    </w:p>
    <w:p w:rsidR="006A3217" w:rsidRPr="006A3217" w:rsidRDefault="006A3217" w:rsidP="00B462A8">
      <w:pPr>
        <w:tabs>
          <w:tab w:val="left" w:pos="844"/>
        </w:tabs>
        <w:spacing w:after="0" w:line="240" w:lineRule="auto"/>
        <w:jc w:val="both"/>
        <w:rPr>
          <w:rFonts w:ascii="Arial" w:hAnsi="Arial" w:cs="Arial"/>
          <w:b/>
          <w:sz w:val="24"/>
          <w:szCs w:val="24"/>
        </w:rPr>
      </w:pPr>
    </w:p>
    <w:p w:rsidR="006A3217" w:rsidRDefault="006A3217" w:rsidP="00B462A8">
      <w:pPr>
        <w:tabs>
          <w:tab w:val="left" w:pos="844"/>
        </w:tabs>
        <w:spacing w:after="0" w:line="240" w:lineRule="auto"/>
        <w:jc w:val="both"/>
        <w:rPr>
          <w:rFonts w:ascii="Arial" w:hAnsi="Arial" w:cs="Arial"/>
          <w:b/>
          <w:sz w:val="24"/>
          <w:szCs w:val="24"/>
        </w:rPr>
      </w:pPr>
      <w:r>
        <w:rPr>
          <w:rFonts w:ascii="Arial" w:hAnsi="Arial" w:cs="Arial"/>
          <w:b/>
          <w:sz w:val="24"/>
          <w:szCs w:val="24"/>
        </w:rPr>
        <w:t>VII. DISPOSICIONES COMPLEMENTARIAS.-</w:t>
      </w:r>
    </w:p>
    <w:p w:rsidR="00D52CC2" w:rsidRDefault="00D52CC2" w:rsidP="00B462A8">
      <w:pPr>
        <w:tabs>
          <w:tab w:val="left" w:pos="844"/>
        </w:tabs>
        <w:spacing w:after="0" w:line="240" w:lineRule="auto"/>
        <w:jc w:val="both"/>
        <w:rPr>
          <w:rFonts w:ascii="Arial" w:hAnsi="Arial" w:cs="Arial"/>
          <w:b/>
          <w:sz w:val="24"/>
          <w:szCs w:val="24"/>
        </w:rPr>
      </w:pPr>
    </w:p>
    <w:p w:rsidR="00216BB4" w:rsidRDefault="00216BB4" w:rsidP="00B462A8">
      <w:pPr>
        <w:tabs>
          <w:tab w:val="left" w:pos="844"/>
        </w:tabs>
        <w:spacing w:after="0" w:line="240" w:lineRule="auto"/>
        <w:jc w:val="both"/>
        <w:rPr>
          <w:rFonts w:ascii="Arial" w:hAnsi="Arial" w:cs="Arial"/>
          <w:b/>
          <w:sz w:val="24"/>
          <w:szCs w:val="24"/>
        </w:rPr>
      </w:pPr>
      <w:r w:rsidRPr="00E11542">
        <w:rPr>
          <w:rFonts w:ascii="Arial" w:hAnsi="Arial" w:cs="Arial"/>
          <w:b/>
          <w:sz w:val="24"/>
          <w:szCs w:val="24"/>
        </w:rPr>
        <w:t>7.1.</w:t>
      </w:r>
      <w:r w:rsidR="00361938">
        <w:rPr>
          <w:rFonts w:ascii="Arial" w:hAnsi="Arial" w:cs="Arial"/>
          <w:b/>
          <w:sz w:val="24"/>
          <w:szCs w:val="24"/>
        </w:rPr>
        <w:t xml:space="preserve"> </w:t>
      </w:r>
      <w:r w:rsidR="00E11542">
        <w:rPr>
          <w:rFonts w:ascii="Arial" w:hAnsi="Arial" w:cs="Arial"/>
          <w:b/>
          <w:sz w:val="24"/>
          <w:szCs w:val="24"/>
        </w:rPr>
        <w:t xml:space="preserve">Creación del </w:t>
      </w:r>
      <w:r w:rsidR="00D52CC2">
        <w:rPr>
          <w:rFonts w:ascii="Arial" w:hAnsi="Arial" w:cs="Arial"/>
          <w:b/>
          <w:sz w:val="24"/>
          <w:szCs w:val="24"/>
        </w:rPr>
        <w:t>m</w:t>
      </w:r>
      <w:r w:rsidR="00D52CC2" w:rsidRPr="00D52CC2">
        <w:rPr>
          <w:rFonts w:ascii="Arial" w:hAnsi="Arial" w:cs="Arial"/>
          <w:b/>
          <w:sz w:val="24"/>
          <w:szCs w:val="24"/>
        </w:rPr>
        <w:t xml:space="preserve">ódulo de </w:t>
      </w:r>
      <w:r w:rsidR="00D52CC2">
        <w:rPr>
          <w:rFonts w:ascii="Arial" w:hAnsi="Arial" w:cs="Arial"/>
          <w:b/>
          <w:sz w:val="24"/>
          <w:szCs w:val="24"/>
        </w:rPr>
        <w:t>e</w:t>
      </w:r>
      <w:r w:rsidR="00D52CC2" w:rsidRPr="00D52CC2">
        <w:rPr>
          <w:rFonts w:ascii="Arial" w:hAnsi="Arial" w:cs="Arial"/>
          <w:b/>
          <w:sz w:val="24"/>
          <w:szCs w:val="24"/>
        </w:rPr>
        <w:t xml:space="preserve">xcepciones de </w:t>
      </w:r>
      <w:r w:rsidR="00D52CC2">
        <w:rPr>
          <w:rFonts w:ascii="Arial" w:hAnsi="Arial" w:cs="Arial"/>
          <w:b/>
          <w:sz w:val="24"/>
          <w:szCs w:val="24"/>
        </w:rPr>
        <w:t>c</w:t>
      </w:r>
      <w:r w:rsidR="00D52CC2" w:rsidRPr="00D52CC2">
        <w:rPr>
          <w:rFonts w:ascii="Arial" w:hAnsi="Arial" w:cs="Arial"/>
          <w:b/>
          <w:sz w:val="24"/>
          <w:szCs w:val="24"/>
        </w:rPr>
        <w:t>orrelación</w:t>
      </w:r>
      <w:r w:rsidR="00E11542">
        <w:rPr>
          <w:rFonts w:ascii="Arial" w:hAnsi="Arial" w:cs="Arial"/>
          <w:b/>
          <w:sz w:val="24"/>
          <w:szCs w:val="24"/>
        </w:rPr>
        <w:t>.-</w:t>
      </w:r>
    </w:p>
    <w:p w:rsidR="00E11542" w:rsidRDefault="00E11542" w:rsidP="00B462A8">
      <w:pPr>
        <w:tabs>
          <w:tab w:val="left" w:pos="844"/>
        </w:tabs>
        <w:spacing w:after="0" w:line="240" w:lineRule="auto"/>
        <w:jc w:val="both"/>
        <w:rPr>
          <w:rFonts w:ascii="Arial" w:hAnsi="Arial" w:cs="Arial"/>
          <w:sz w:val="24"/>
          <w:szCs w:val="24"/>
        </w:rPr>
      </w:pPr>
    </w:p>
    <w:p w:rsidR="00891EA1" w:rsidRDefault="00D52CC2" w:rsidP="00B462A8">
      <w:pPr>
        <w:tabs>
          <w:tab w:val="left" w:pos="844"/>
        </w:tabs>
        <w:spacing w:after="0" w:line="240" w:lineRule="auto"/>
        <w:jc w:val="both"/>
        <w:rPr>
          <w:rFonts w:ascii="Arial" w:hAnsi="Arial" w:cs="Arial"/>
          <w:sz w:val="24"/>
          <w:szCs w:val="24"/>
        </w:rPr>
      </w:pPr>
      <w:r>
        <w:rPr>
          <w:rFonts w:ascii="Arial" w:hAnsi="Arial" w:cs="Arial"/>
          <w:sz w:val="24"/>
          <w:szCs w:val="24"/>
        </w:rPr>
        <w:t xml:space="preserve">Créase </w:t>
      </w:r>
      <w:r w:rsidR="00E11542">
        <w:rPr>
          <w:rFonts w:ascii="Arial" w:hAnsi="Arial" w:cs="Arial"/>
          <w:sz w:val="24"/>
          <w:szCs w:val="24"/>
        </w:rPr>
        <w:t xml:space="preserve">el módulo </w:t>
      </w:r>
      <w:r w:rsidRPr="00D52CC2">
        <w:rPr>
          <w:rFonts w:ascii="Arial" w:hAnsi="Arial" w:cs="Arial"/>
          <w:sz w:val="24"/>
          <w:szCs w:val="24"/>
        </w:rPr>
        <w:t>de excepciones de correlación</w:t>
      </w:r>
      <w:r>
        <w:rPr>
          <w:rFonts w:ascii="Arial" w:hAnsi="Arial" w:cs="Arial"/>
          <w:sz w:val="24"/>
          <w:szCs w:val="24"/>
        </w:rPr>
        <w:t xml:space="preserve"> a través del cual </w:t>
      </w:r>
      <w:r w:rsidR="00E11542">
        <w:rPr>
          <w:rFonts w:ascii="Arial" w:hAnsi="Arial" w:cs="Arial"/>
          <w:sz w:val="24"/>
          <w:szCs w:val="24"/>
        </w:rPr>
        <w:t>el jefe de la unidad registral procederá a efectuar la desvinculación del sistema de correlación al acreditarse los supuestos contemplados en el 6.3</w:t>
      </w:r>
      <w:r w:rsidR="00922176">
        <w:rPr>
          <w:rFonts w:ascii="Arial" w:hAnsi="Arial" w:cs="Arial"/>
          <w:sz w:val="24"/>
          <w:szCs w:val="24"/>
        </w:rPr>
        <w:t>, 6.4.</w:t>
      </w:r>
      <w:r w:rsidR="00E11542">
        <w:rPr>
          <w:rFonts w:ascii="Arial" w:hAnsi="Arial" w:cs="Arial"/>
          <w:sz w:val="24"/>
          <w:szCs w:val="24"/>
        </w:rPr>
        <w:t xml:space="preserve"> </w:t>
      </w:r>
      <w:proofErr w:type="gramStart"/>
      <w:r w:rsidR="00E11542">
        <w:rPr>
          <w:rFonts w:ascii="Arial" w:hAnsi="Arial" w:cs="Arial"/>
          <w:sz w:val="24"/>
          <w:szCs w:val="24"/>
        </w:rPr>
        <w:t>y</w:t>
      </w:r>
      <w:proofErr w:type="gramEnd"/>
      <w:r w:rsidR="00E11542">
        <w:rPr>
          <w:rFonts w:ascii="Arial" w:hAnsi="Arial" w:cs="Arial"/>
          <w:sz w:val="24"/>
          <w:szCs w:val="24"/>
        </w:rPr>
        <w:t xml:space="preserve"> 6.</w:t>
      </w:r>
      <w:r w:rsidR="00922176">
        <w:rPr>
          <w:rFonts w:ascii="Arial" w:hAnsi="Arial" w:cs="Arial"/>
          <w:sz w:val="24"/>
          <w:szCs w:val="24"/>
        </w:rPr>
        <w:t>5</w:t>
      </w:r>
      <w:r>
        <w:rPr>
          <w:rFonts w:ascii="Arial" w:hAnsi="Arial" w:cs="Arial"/>
          <w:sz w:val="24"/>
          <w:szCs w:val="24"/>
        </w:rPr>
        <w:t xml:space="preserve"> de la presente directiva.</w:t>
      </w:r>
    </w:p>
    <w:p w:rsidR="00712B17" w:rsidRDefault="00712B17" w:rsidP="00B462A8">
      <w:pPr>
        <w:tabs>
          <w:tab w:val="left" w:pos="844"/>
        </w:tabs>
        <w:spacing w:after="0" w:line="240" w:lineRule="auto"/>
        <w:jc w:val="both"/>
        <w:rPr>
          <w:rFonts w:ascii="Arial" w:hAnsi="Arial" w:cs="Arial"/>
          <w:sz w:val="24"/>
          <w:szCs w:val="24"/>
        </w:rPr>
      </w:pPr>
    </w:p>
    <w:p w:rsidR="00EE4078" w:rsidRDefault="00EE4078" w:rsidP="0008165F">
      <w:pPr>
        <w:spacing w:after="0" w:line="240" w:lineRule="auto"/>
        <w:jc w:val="both"/>
        <w:rPr>
          <w:rFonts w:ascii="Arial" w:hAnsi="Arial" w:cs="Arial"/>
          <w:sz w:val="24"/>
          <w:szCs w:val="24"/>
        </w:rPr>
      </w:pPr>
    </w:p>
    <w:p w:rsidR="00EE4078" w:rsidRPr="00DC4C34" w:rsidRDefault="00EE4078" w:rsidP="0008165F">
      <w:pPr>
        <w:spacing w:after="0" w:line="240" w:lineRule="auto"/>
        <w:jc w:val="both"/>
        <w:rPr>
          <w:rFonts w:ascii="Arial" w:hAnsi="Arial" w:cs="Arial"/>
          <w:b/>
          <w:color w:val="FF0000"/>
          <w:sz w:val="24"/>
          <w:szCs w:val="24"/>
        </w:rPr>
      </w:pPr>
      <w:r w:rsidRPr="00DC4C34">
        <w:rPr>
          <w:rFonts w:ascii="Arial" w:hAnsi="Arial" w:cs="Arial"/>
          <w:b/>
          <w:sz w:val="24"/>
          <w:szCs w:val="24"/>
        </w:rPr>
        <w:t>7.</w:t>
      </w:r>
      <w:r w:rsidR="00361938" w:rsidRPr="00DC4C34">
        <w:rPr>
          <w:rFonts w:ascii="Arial" w:hAnsi="Arial" w:cs="Arial"/>
          <w:b/>
          <w:sz w:val="24"/>
          <w:szCs w:val="24"/>
        </w:rPr>
        <w:t>2</w:t>
      </w:r>
      <w:r w:rsidRPr="00DC4C34">
        <w:rPr>
          <w:rFonts w:ascii="Arial" w:hAnsi="Arial" w:cs="Arial"/>
          <w:b/>
          <w:sz w:val="24"/>
          <w:szCs w:val="24"/>
        </w:rPr>
        <w:t xml:space="preserve">. </w:t>
      </w:r>
      <w:r w:rsidR="00DC4C34" w:rsidRPr="00DC4C34">
        <w:rPr>
          <w:rFonts w:ascii="Arial" w:hAnsi="Arial" w:cs="Arial"/>
          <w:b/>
          <w:sz w:val="24"/>
          <w:szCs w:val="24"/>
        </w:rPr>
        <w:t>Incorporación</w:t>
      </w:r>
      <w:r w:rsidRPr="00DC4C34">
        <w:rPr>
          <w:rFonts w:ascii="Arial" w:hAnsi="Arial" w:cs="Arial"/>
          <w:b/>
          <w:sz w:val="24"/>
          <w:szCs w:val="24"/>
        </w:rPr>
        <w:t xml:space="preserve"> </w:t>
      </w:r>
      <w:r w:rsidR="00DC4C34" w:rsidRPr="00DC4C34">
        <w:rPr>
          <w:rFonts w:ascii="Arial" w:hAnsi="Arial" w:cs="Arial"/>
          <w:b/>
          <w:sz w:val="24"/>
          <w:szCs w:val="24"/>
        </w:rPr>
        <w:t>de</w:t>
      </w:r>
      <w:r w:rsidR="00D52CC2" w:rsidRPr="00DC4C34">
        <w:rPr>
          <w:rFonts w:ascii="Arial" w:hAnsi="Arial" w:cs="Arial"/>
          <w:b/>
          <w:sz w:val="24"/>
          <w:szCs w:val="24"/>
        </w:rPr>
        <w:t xml:space="preserve"> número del</w:t>
      </w:r>
      <w:r w:rsidRPr="00DC4C34">
        <w:rPr>
          <w:rFonts w:ascii="Arial" w:hAnsi="Arial" w:cs="Arial"/>
          <w:b/>
          <w:sz w:val="24"/>
          <w:szCs w:val="24"/>
        </w:rPr>
        <w:t xml:space="preserve"> documento </w:t>
      </w:r>
      <w:r w:rsidR="00D52CC2" w:rsidRPr="00DC4C34">
        <w:rPr>
          <w:rFonts w:ascii="Arial" w:hAnsi="Arial" w:cs="Arial"/>
          <w:b/>
          <w:sz w:val="24"/>
          <w:szCs w:val="24"/>
        </w:rPr>
        <w:t xml:space="preserve">oficial </w:t>
      </w:r>
      <w:r w:rsidRPr="00DC4C34">
        <w:rPr>
          <w:rFonts w:ascii="Arial" w:hAnsi="Arial" w:cs="Arial"/>
          <w:b/>
          <w:sz w:val="24"/>
          <w:szCs w:val="24"/>
        </w:rPr>
        <w:t>de identidad en el registro personal</w:t>
      </w:r>
    </w:p>
    <w:p w:rsidR="00200316" w:rsidRPr="00F965D8" w:rsidRDefault="00200316" w:rsidP="0008165F">
      <w:pPr>
        <w:spacing w:after="0" w:line="240" w:lineRule="auto"/>
        <w:jc w:val="both"/>
        <w:rPr>
          <w:rFonts w:ascii="Arial" w:hAnsi="Arial" w:cs="Arial"/>
          <w:color w:val="FF0000"/>
          <w:sz w:val="24"/>
          <w:szCs w:val="24"/>
          <w:highlight w:val="green"/>
        </w:rPr>
      </w:pPr>
    </w:p>
    <w:p w:rsidR="00ED3C2D" w:rsidRDefault="00922176" w:rsidP="0008165F">
      <w:pPr>
        <w:spacing w:after="0" w:line="240" w:lineRule="auto"/>
        <w:jc w:val="both"/>
        <w:rPr>
          <w:rFonts w:ascii="Arial" w:hAnsi="Arial" w:cs="Arial"/>
          <w:sz w:val="24"/>
          <w:szCs w:val="24"/>
        </w:rPr>
      </w:pPr>
      <w:r w:rsidRPr="00DC4C34">
        <w:rPr>
          <w:rFonts w:ascii="Arial" w:hAnsi="Arial" w:cs="Arial"/>
          <w:sz w:val="24"/>
          <w:szCs w:val="24"/>
        </w:rPr>
        <w:t xml:space="preserve">El registrador </w:t>
      </w:r>
      <w:r w:rsidR="00DC4C34">
        <w:rPr>
          <w:rFonts w:ascii="Arial" w:hAnsi="Arial" w:cs="Arial"/>
          <w:sz w:val="24"/>
          <w:szCs w:val="24"/>
        </w:rPr>
        <w:t xml:space="preserve">encargado del registro personal deberá consignar </w:t>
      </w:r>
      <w:r w:rsidR="00DC4C34" w:rsidRPr="00DC4C34">
        <w:rPr>
          <w:rFonts w:ascii="Arial" w:hAnsi="Arial" w:cs="Arial"/>
          <w:sz w:val="24"/>
          <w:szCs w:val="24"/>
        </w:rPr>
        <w:t>el número del documento oficial de identidad</w:t>
      </w:r>
      <w:r w:rsidR="00DC4C34">
        <w:rPr>
          <w:rFonts w:ascii="Arial" w:hAnsi="Arial" w:cs="Arial"/>
          <w:sz w:val="24"/>
          <w:szCs w:val="24"/>
        </w:rPr>
        <w:t xml:space="preserve"> del(los) interviniente(s) en el índice y en el asiento de inscripción, siempre que la información se desprenda del título </w:t>
      </w:r>
      <w:r w:rsidR="00B46673">
        <w:rPr>
          <w:rFonts w:ascii="Arial" w:hAnsi="Arial" w:cs="Arial"/>
          <w:sz w:val="24"/>
          <w:szCs w:val="24"/>
        </w:rPr>
        <w:t>calificado</w:t>
      </w:r>
      <w:r w:rsidR="00DC4C34">
        <w:rPr>
          <w:rFonts w:ascii="Arial" w:hAnsi="Arial" w:cs="Arial"/>
          <w:sz w:val="24"/>
          <w:szCs w:val="24"/>
        </w:rPr>
        <w:t>.</w:t>
      </w:r>
    </w:p>
    <w:p w:rsidR="00D77412" w:rsidRDefault="001F47B4" w:rsidP="00D77412">
      <w:pPr>
        <w:pStyle w:val="Prrafodelista"/>
        <w:numPr>
          <w:ilvl w:val="0"/>
          <w:numId w:val="2"/>
        </w:numPr>
        <w:spacing w:after="0" w:line="240" w:lineRule="auto"/>
        <w:ind w:left="709"/>
        <w:rPr>
          <w:rFonts w:ascii="Arial" w:hAnsi="Arial" w:cs="Arial"/>
          <w:b/>
          <w:sz w:val="24"/>
          <w:szCs w:val="24"/>
        </w:rPr>
      </w:pPr>
      <w:r w:rsidRPr="002B477A">
        <w:rPr>
          <w:rFonts w:ascii="Arial" w:hAnsi="Arial" w:cs="Arial"/>
          <w:b/>
          <w:sz w:val="24"/>
          <w:szCs w:val="24"/>
        </w:rPr>
        <w:lastRenderedPageBreak/>
        <w:t>RESPONSABILIDAD.-</w:t>
      </w:r>
    </w:p>
    <w:p w:rsidR="00D77412" w:rsidRPr="00D77412" w:rsidRDefault="00D77412" w:rsidP="00D77412">
      <w:pPr>
        <w:pStyle w:val="Prrafodelista"/>
        <w:spacing w:after="0" w:line="240" w:lineRule="auto"/>
        <w:ind w:left="709"/>
        <w:rPr>
          <w:rFonts w:ascii="Arial" w:hAnsi="Arial" w:cs="Arial"/>
          <w:b/>
          <w:sz w:val="24"/>
          <w:szCs w:val="24"/>
        </w:rPr>
      </w:pPr>
    </w:p>
    <w:p w:rsidR="00D77412" w:rsidRPr="00764797" w:rsidRDefault="00D77412" w:rsidP="00D77412">
      <w:pPr>
        <w:autoSpaceDE w:val="0"/>
        <w:autoSpaceDN w:val="0"/>
        <w:adjustRightInd w:val="0"/>
        <w:spacing w:after="0" w:line="240" w:lineRule="auto"/>
        <w:jc w:val="both"/>
        <w:rPr>
          <w:rFonts w:ascii="Arial" w:hAnsi="Arial" w:cs="Arial"/>
          <w:sz w:val="24"/>
          <w:szCs w:val="24"/>
        </w:rPr>
      </w:pPr>
      <w:r w:rsidRPr="00764797">
        <w:rPr>
          <w:rFonts w:ascii="Arial" w:hAnsi="Arial" w:cs="Arial"/>
          <w:sz w:val="24"/>
          <w:szCs w:val="24"/>
        </w:rPr>
        <w:t xml:space="preserve">Son responsables </w:t>
      </w:r>
      <w:r>
        <w:rPr>
          <w:rFonts w:ascii="Arial" w:hAnsi="Arial" w:cs="Arial"/>
          <w:sz w:val="24"/>
          <w:szCs w:val="24"/>
        </w:rPr>
        <w:t>de la supervisión y</w:t>
      </w:r>
      <w:r w:rsidRPr="00764797">
        <w:rPr>
          <w:rFonts w:ascii="Arial" w:hAnsi="Arial" w:cs="Arial"/>
          <w:sz w:val="24"/>
          <w:szCs w:val="24"/>
        </w:rPr>
        <w:t xml:space="preserve"> cumplimiento de la presente </w:t>
      </w:r>
      <w:r>
        <w:rPr>
          <w:rFonts w:ascii="Arial" w:hAnsi="Arial" w:cs="Arial"/>
          <w:sz w:val="24"/>
          <w:szCs w:val="24"/>
        </w:rPr>
        <w:t>d</w:t>
      </w:r>
      <w:r w:rsidRPr="00764797">
        <w:rPr>
          <w:rFonts w:ascii="Arial" w:hAnsi="Arial" w:cs="Arial"/>
          <w:sz w:val="24"/>
          <w:szCs w:val="24"/>
        </w:rPr>
        <w:t>irectiva, los Jefes Zonales, los Jefes de las Unidades Registrales de las Zonas Registrales, los Registradores Públicos, los Asistentes Registrales y los demás servidores intervinientes, según sea el caso</w:t>
      </w:r>
      <w:r>
        <w:rPr>
          <w:rFonts w:ascii="Arial" w:hAnsi="Arial" w:cs="Arial"/>
          <w:sz w:val="24"/>
          <w:szCs w:val="24"/>
        </w:rPr>
        <w:t>.</w:t>
      </w:r>
    </w:p>
    <w:p w:rsidR="00C90847" w:rsidRPr="00BD3117" w:rsidRDefault="00C90847" w:rsidP="00BD3117">
      <w:pPr>
        <w:spacing w:after="0" w:line="240" w:lineRule="auto"/>
        <w:jc w:val="both"/>
        <w:rPr>
          <w:rFonts w:ascii="Arial" w:hAnsi="Arial" w:cs="Arial"/>
          <w:b/>
          <w:sz w:val="24"/>
          <w:szCs w:val="24"/>
        </w:rPr>
      </w:pPr>
    </w:p>
    <w:sectPr w:rsidR="00C90847" w:rsidRPr="00BD3117" w:rsidSect="00B944E6">
      <w:headerReference w:type="default" r:id="rId8"/>
      <w:footerReference w:type="default" r:id="rId9"/>
      <w:pgSz w:w="12240" w:h="15840"/>
      <w:pgMar w:top="3119" w:right="170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448" w:rsidRDefault="00B01448" w:rsidP="004F27E4">
      <w:pPr>
        <w:spacing w:after="0" w:line="240" w:lineRule="auto"/>
      </w:pPr>
      <w:r>
        <w:separator/>
      </w:r>
    </w:p>
  </w:endnote>
  <w:endnote w:type="continuationSeparator" w:id="0">
    <w:p w:rsidR="00B01448" w:rsidRDefault="00B01448" w:rsidP="004F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250797"/>
      <w:docPartObj>
        <w:docPartGallery w:val="Page Numbers (Bottom of Page)"/>
        <w:docPartUnique/>
      </w:docPartObj>
    </w:sdtPr>
    <w:sdtEndPr/>
    <w:sdtContent>
      <w:sdt>
        <w:sdtPr>
          <w:id w:val="1728636285"/>
          <w:docPartObj>
            <w:docPartGallery w:val="Page Numbers (Top of Page)"/>
            <w:docPartUnique/>
          </w:docPartObj>
        </w:sdtPr>
        <w:sdtEndPr/>
        <w:sdtContent>
          <w:p w:rsidR="003375FA" w:rsidRDefault="003375FA">
            <w:pPr>
              <w:pStyle w:val="Piedepgina"/>
              <w:jc w:val="center"/>
            </w:pPr>
            <w:r>
              <w:t xml:space="preserve">Página </w:t>
            </w:r>
            <w:r w:rsidR="00D557CF">
              <w:rPr>
                <w:b/>
                <w:bCs/>
                <w:sz w:val="24"/>
                <w:szCs w:val="24"/>
              </w:rPr>
              <w:fldChar w:fldCharType="begin"/>
            </w:r>
            <w:r>
              <w:rPr>
                <w:b/>
                <w:bCs/>
              </w:rPr>
              <w:instrText>PAGE</w:instrText>
            </w:r>
            <w:r w:rsidR="00D557CF">
              <w:rPr>
                <w:b/>
                <w:bCs/>
                <w:sz w:val="24"/>
                <w:szCs w:val="24"/>
              </w:rPr>
              <w:fldChar w:fldCharType="separate"/>
            </w:r>
            <w:r w:rsidR="00EF4C81">
              <w:rPr>
                <w:b/>
                <w:bCs/>
                <w:noProof/>
              </w:rPr>
              <w:t>8</w:t>
            </w:r>
            <w:r w:rsidR="00D557CF">
              <w:rPr>
                <w:b/>
                <w:bCs/>
                <w:sz w:val="24"/>
                <w:szCs w:val="24"/>
              </w:rPr>
              <w:fldChar w:fldCharType="end"/>
            </w:r>
            <w:r>
              <w:t xml:space="preserve"> de </w:t>
            </w:r>
            <w:r w:rsidR="00D557CF">
              <w:rPr>
                <w:b/>
                <w:bCs/>
                <w:sz w:val="24"/>
                <w:szCs w:val="24"/>
              </w:rPr>
              <w:fldChar w:fldCharType="begin"/>
            </w:r>
            <w:r>
              <w:rPr>
                <w:b/>
                <w:bCs/>
              </w:rPr>
              <w:instrText>NUMPAGES</w:instrText>
            </w:r>
            <w:r w:rsidR="00D557CF">
              <w:rPr>
                <w:b/>
                <w:bCs/>
                <w:sz w:val="24"/>
                <w:szCs w:val="24"/>
              </w:rPr>
              <w:fldChar w:fldCharType="separate"/>
            </w:r>
            <w:r w:rsidR="00EF4C81">
              <w:rPr>
                <w:b/>
                <w:bCs/>
                <w:noProof/>
              </w:rPr>
              <w:t>8</w:t>
            </w:r>
            <w:r w:rsidR="00D557CF">
              <w:rPr>
                <w:b/>
                <w:bCs/>
                <w:sz w:val="24"/>
                <w:szCs w:val="24"/>
              </w:rPr>
              <w:fldChar w:fldCharType="end"/>
            </w:r>
          </w:p>
        </w:sdtContent>
      </w:sdt>
    </w:sdtContent>
  </w:sdt>
  <w:p w:rsidR="003375FA" w:rsidRDefault="003375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448" w:rsidRDefault="00B01448" w:rsidP="004F27E4">
      <w:pPr>
        <w:spacing w:after="0" w:line="240" w:lineRule="auto"/>
      </w:pPr>
      <w:r>
        <w:separator/>
      </w:r>
    </w:p>
  </w:footnote>
  <w:footnote w:type="continuationSeparator" w:id="0">
    <w:p w:rsidR="00B01448" w:rsidRDefault="00B01448" w:rsidP="004F2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81" w:rsidRDefault="00EF4C81">
    <w:pPr>
      <w:pStyle w:val="Encabezado"/>
    </w:pPr>
    <w:r>
      <w:rPr>
        <w:noProof/>
        <w:lang w:val="es-PE" w:eastAsia="es-PE"/>
      </w:rPr>
      <w:drawing>
        <wp:anchor distT="0" distB="0" distL="114300" distR="114300" simplePos="0" relativeHeight="251658240" behindDoc="0" locked="0" layoutInCell="1" allowOverlap="1">
          <wp:simplePos x="0" y="0"/>
          <wp:positionH relativeFrom="column">
            <wp:posOffset>-618490</wp:posOffset>
          </wp:positionH>
          <wp:positionV relativeFrom="paragraph">
            <wp:posOffset>15875</wp:posOffset>
          </wp:positionV>
          <wp:extent cx="1548130" cy="8610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C64DD"/>
    <w:multiLevelType w:val="hybridMultilevel"/>
    <w:tmpl w:val="8C645156"/>
    <w:lvl w:ilvl="0" w:tplc="31B67958">
      <w:start w:val="8"/>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339641D6"/>
    <w:multiLevelType w:val="multilevel"/>
    <w:tmpl w:val="00FE8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75"/>
    <w:rsid w:val="00025EDC"/>
    <w:rsid w:val="000356F2"/>
    <w:rsid w:val="00043760"/>
    <w:rsid w:val="000560B5"/>
    <w:rsid w:val="0008165F"/>
    <w:rsid w:val="000866D5"/>
    <w:rsid w:val="00093F10"/>
    <w:rsid w:val="000948B2"/>
    <w:rsid w:val="0009626E"/>
    <w:rsid w:val="000A7AAF"/>
    <w:rsid w:val="000B0CE5"/>
    <w:rsid w:val="00103B8C"/>
    <w:rsid w:val="001251FF"/>
    <w:rsid w:val="00150096"/>
    <w:rsid w:val="00171EE5"/>
    <w:rsid w:val="00172F6D"/>
    <w:rsid w:val="001B38EA"/>
    <w:rsid w:val="001C0586"/>
    <w:rsid w:val="001C63C1"/>
    <w:rsid w:val="001E22A0"/>
    <w:rsid w:val="001E5404"/>
    <w:rsid w:val="001F47B4"/>
    <w:rsid w:val="00200316"/>
    <w:rsid w:val="002112EC"/>
    <w:rsid w:val="00214D0F"/>
    <w:rsid w:val="00216BB4"/>
    <w:rsid w:val="002243C5"/>
    <w:rsid w:val="002402C7"/>
    <w:rsid w:val="002402DF"/>
    <w:rsid w:val="00272E3D"/>
    <w:rsid w:val="00275157"/>
    <w:rsid w:val="00275849"/>
    <w:rsid w:val="00296D57"/>
    <w:rsid w:val="002A18D7"/>
    <w:rsid w:val="002A4CB5"/>
    <w:rsid w:val="002C2489"/>
    <w:rsid w:val="002C518C"/>
    <w:rsid w:val="00320996"/>
    <w:rsid w:val="00327913"/>
    <w:rsid w:val="0033058C"/>
    <w:rsid w:val="00332604"/>
    <w:rsid w:val="003333E3"/>
    <w:rsid w:val="003375FA"/>
    <w:rsid w:val="00340670"/>
    <w:rsid w:val="00346B70"/>
    <w:rsid w:val="00361938"/>
    <w:rsid w:val="00363BF3"/>
    <w:rsid w:val="00380C2F"/>
    <w:rsid w:val="003C25EC"/>
    <w:rsid w:val="003D1676"/>
    <w:rsid w:val="003E722C"/>
    <w:rsid w:val="003F4CFD"/>
    <w:rsid w:val="00423BAD"/>
    <w:rsid w:val="00426B78"/>
    <w:rsid w:val="00427BCD"/>
    <w:rsid w:val="00437243"/>
    <w:rsid w:val="0044444A"/>
    <w:rsid w:val="004552BC"/>
    <w:rsid w:val="004601DA"/>
    <w:rsid w:val="00462325"/>
    <w:rsid w:val="00472E23"/>
    <w:rsid w:val="004843F9"/>
    <w:rsid w:val="00487734"/>
    <w:rsid w:val="004953D6"/>
    <w:rsid w:val="004957B1"/>
    <w:rsid w:val="004A065D"/>
    <w:rsid w:val="004A66D0"/>
    <w:rsid w:val="004C445C"/>
    <w:rsid w:val="004D2778"/>
    <w:rsid w:val="004F27E4"/>
    <w:rsid w:val="0055250E"/>
    <w:rsid w:val="00554859"/>
    <w:rsid w:val="005616D4"/>
    <w:rsid w:val="005623B3"/>
    <w:rsid w:val="005775CD"/>
    <w:rsid w:val="005777B0"/>
    <w:rsid w:val="00581E41"/>
    <w:rsid w:val="00582DF5"/>
    <w:rsid w:val="005E43EC"/>
    <w:rsid w:val="005F38E9"/>
    <w:rsid w:val="00601120"/>
    <w:rsid w:val="00631053"/>
    <w:rsid w:val="00634AA7"/>
    <w:rsid w:val="0064667C"/>
    <w:rsid w:val="00661BFD"/>
    <w:rsid w:val="00667778"/>
    <w:rsid w:val="0067254F"/>
    <w:rsid w:val="00677C18"/>
    <w:rsid w:val="0068565A"/>
    <w:rsid w:val="006A3217"/>
    <w:rsid w:val="006C781C"/>
    <w:rsid w:val="006D3B31"/>
    <w:rsid w:val="006E7F29"/>
    <w:rsid w:val="006F65D0"/>
    <w:rsid w:val="007034FE"/>
    <w:rsid w:val="00712B17"/>
    <w:rsid w:val="0071303F"/>
    <w:rsid w:val="00730CE8"/>
    <w:rsid w:val="00735CAF"/>
    <w:rsid w:val="00764D69"/>
    <w:rsid w:val="007C01D8"/>
    <w:rsid w:val="007C4734"/>
    <w:rsid w:val="007D35F2"/>
    <w:rsid w:val="007E2C75"/>
    <w:rsid w:val="007E44B6"/>
    <w:rsid w:val="007F04DA"/>
    <w:rsid w:val="007F48C3"/>
    <w:rsid w:val="007F5FC8"/>
    <w:rsid w:val="00801199"/>
    <w:rsid w:val="00811988"/>
    <w:rsid w:val="00811BA9"/>
    <w:rsid w:val="00845ADD"/>
    <w:rsid w:val="008578B1"/>
    <w:rsid w:val="00874858"/>
    <w:rsid w:val="0087790B"/>
    <w:rsid w:val="00890559"/>
    <w:rsid w:val="00891EA1"/>
    <w:rsid w:val="008C473A"/>
    <w:rsid w:val="008C6EC5"/>
    <w:rsid w:val="008F1444"/>
    <w:rsid w:val="00922176"/>
    <w:rsid w:val="009358A1"/>
    <w:rsid w:val="00943348"/>
    <w:rsid w:val="0096746A"/>
    <w:rsid w:val="00971A9D"/>
    <w:rsid w:val="009B4814"/>
    <w:rsid w:val="009E6500"/>
    <w:rsid w:val="00A040D5"/>
    <w:rsid w:val="00A3228B"/>
    <w:rsid w:val="00A351D7"/>
    <w:rsid w:val="00A35D20"/>
    <w:rsid w:val="00A42130"/>
    <w:rsid w:val="00A61833"/>
    <w:rsid w:val="00A835B2"/>
    <w:rsid w:val="00AC40AA"/>
    <w:rsid w:val="00AC5D05"/>
    <w:rsid w:val="00AD2A9E"/>
    <w:rsid w:val="00AE10BD"/>
    <w:rsid w:val="00AE17B4"/>
    <w:rsid w:val="00B01448"/>
    <w:rsid w:val="00B01CF2"/>
    <w:rsid w:val="00B10F2A"/>
    <w:rsid w:val="00B248E6"/>
    <w:rsid w:val="00B4559F"/>
    <w:rsid w:val="00B462A8"/>
    <w:rsid w:val="00B46673"/>
    <w:rsid w:val="00B548DE"/>
    <w:rsid w:val="00B60208"/>
    <w:rsid w:val="00B76A50"/>
    <w:rsid w:val="00B944E6"/>
    <w:rsid w:val="00BB10FF"/>
    <w:rsid w:val="00BD190F"/>
    <w:rsid w:val="00BD3117"/>
    <w:rsid w:val="00C20150"/>
    <w:rsid w:val="00C475D4"/>
    <w:rsid w:val="00C90847"/>
    <w:rsid w:val="00CA0AE8"/>
    <w:rsid w:val="00CA4081"/>
    <w:rsid w:val="00CA55AE"/>
    <w:rsid w:val="00CC28A0"/>
    <w:rsid w:val="00CC3A72"/>
    <w:rsid w:val="00CC7494"/>
    <w:rsid w:val="00CF05BF"/>
    <w:rsid w:val="00D001F1"/>
    <w:rsid w:val="00D0623E"/>
    <w:rsid w:val="00D52CC2"/>
    <w:rsid w:val="00D557CF"/>
    <w:rsid w:val="00D77412"/>
    <w:rsid w:val="00D96959"/>
    <w:rsid w:val="00DB3B3A"/>
    <w:rsid w:val="00DC3502"/>
    <w:rsid w:val="00DC4C34"/>
    <w:rsid w:val="00DD2C5D"/>
    <w:rsid w:val="00DD4D5E"/>
    <w:rsid w:val="00DE6A0B"/>
    <w:rsid w:val="00DF6ACE"/>
    <w:rsid w:val="00DF730B"/>
    <w:rsid w:val="00E00F3A"/>
    <w:rsid w:val="00E11542"/>
    <w:rsid w:val="00E131E2"/>
    <w:rsid w:val="00E50A45"/>
    <w:rsid w:val="00E51F2E"/>
    <w:rsid w:val="00E83AA3"/>
    <w:rsid w:val="00E97610"/>
    <w:rsid w:val="00EB1F69"/>
    <w:rsid w:val="00EB7E93"/>
    <w:rsid w:val="00EC68CA"/>
    <w:rsid w:val="00EC7860"/>
    <w:rsid w:val="00ED3C2D"/>
    <w:rsid w:val="00EE0C9C"/>
    <w:rsid w:val="00EE1D2C"/>
    <w:rsid w:val="00EE4078"/>
    <w:rsid w:val="00EF4C81"/>
    <w:rsid w:val="00EF709F"/>
    <w:rsid w:val="00F82A57"/>
    <w:rsid w:val="00F84AB5"/>
    <w:rsid w:val="00F85989"/>
    <w:rsid w:val="00F965D8"/>
    <w:rsid w:val="00FA776D"/>
    <w:rsid w:val="00FC4DD6"/>
    <w:rsid w:val="00FC6016"/>
    <w:rsid w:val="00FC6C38"/>
    <w:rsid w:val="00FE5BE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0469A1-2B78-4B70-BDBA-CF7F81DD2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C75"/>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E2"/>
    <w:pPr>
      <w:ind w:left="720"/>
      <w:contextualSpacing/>
    </w:pPr>
  </w:style>
  <w:style w:type="paragraph" w:styleId="Encabezado">
    <w:name w:val="header"/>
    <w:basedOn w:val="Normal"/>
    <w:link w:val="EncabezadoCar"/>
    <w:uiPriority w:val="99"/>
    <w:unhideWhenUsed/>
    <w:rsid w:val="004F27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7E4"/>
    <w:rPr>
      <w:lang w:val="es-ES"/>
    </w:rPr>
  </w:style>
  <w:style w:type="paragraph" w:styleId="Piedepgina">
    <w:name w:val="footer"/>
    <w:basedOn w:val="Normal"/>
    <w:link w:val="PiedepginaCar"/>
    <w:uiPriority w:val="99"/>
    <w:unhideWhenUsed/>
    <w:rsid w:val="004F27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7E4"/>
    <w:rPr>
      <w:lang w:val="es-ES"/>
    </w:rPr>
  </w:style>
  <w:style w:type="paragraph" w:styleId="Textodeglobo">
    <w:name w:val="Balloon Text"/>
    <w:basedOn w:val="Normal"/>
    <w:link w:val="TextodegloboCar"/>
    <w:uiPriority w:val="99"/>
    <w:semiHidden/>
    <w:unhideWhenUsed/>
    <w:rsid w:val="00712B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2B17"/>
    <w:rPr>
      <w:rFonts w:ascii="Segoe UI" w:hAnsi="Segoe UI" w:cs="Segoe UI"/>
      <w:sz w:val="18"/>
      <w:szCs w:val="18"/>
      <w:lang w:val="es-ES"/>
    </w:rPr>
  </w:style>
  <w:style w:type="character" w:styleId="Refdecomentario">
    <w:name w:val="annotation reference"/>
    <w:basedOn w:val="Fuentedeprrafopredeter"/>
    <w:uiPriority w:val="99"/>
    <w:semiHidden/>
    <w:unhideWhenUsed/>
    <w:rsid w:val="00C20150"/>
    <w:rPr>
      <w:sz w:val="16"/>
      <w:szCs w:val="16"/>
    </w:rPr>
  </w:style>
  <w:style w:type="paragraph" w:styleId="Textocomentario">
    <w:name w:val="annotation text"/>
    <w:basedOn w:val="Normal"/>
    <w:link w:val="TextocomentarioCar"/>
    <w:uiPriority w:val="99"/>
    <w:semiHidden/>
    <w:unhideWhenUsed/>
    <w:rsid w:val="00C201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2015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20150"/>
    <w:rPr>
      <w:b/>
      <w:bCs/>
    </w:rPr>
  </w:style>
  <w:style w:type="character" w:customStyle="1" w:styleId="AsuntodelcomentarioCar">
    <w:name w:val="Asunto del comentario Car"/>
    <w:basedOn w:val="TextocomentarioCar"/>
    <w:link w:val="Asuntodelcomentario"/>
    <w:uiPriority w:val="99"/>
    <w:semiHidden/>
    <w:rsid w:val="00C20150"/>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1154">
      <w:bodyDiv w:val="1"/>
      <w:marLeft w:val="0"/>
      <w:marRight w:val="0"/>
      <w:marTop w:val="0"/>
      <w:marBottom w:val="0"/>
      <w:divBdr>
        <w:top w:val="none" w:sz="0" w:space="0" w:color="auto"/>
        <w:left w:val="none" w:sz="0" w:space="0" w:color="auto"/>
        <w:bottom w:val="none" w:sz="0" w:space="0" w:color="auto"/>
        <w:right w:val="none" w:sz="0" w:space="0" w:color="auto"/>
      </w:divBdr>
    </w:div>
    <w:div w:id="683483128">
      <w:bodyDiv w:val="1"/>
      <w:marLeft w:val="0"/>
      <w:marRight w:val="0"/>
      <w:marTop w:val="0"/>
      <w:marBottom w:val="0"/>
      <w:divBdr>
        <w:top w:val="none" w:sz="0" w:space="0" w:color="auto"/>
        <w:left w:val="none" w:sz="0" w:space="0" w:color="auto"/>
        <w:bottom w:val="none" w:sz="0" w:space="0" w:color="auto"/>
        <w:right w:val="none" w:sz="0" w:space="0" w:color="auto"/>
      </w:divBdr>
    </w:div>
    <w:div w:id="826093210">
      <w:bodyDiv w:val="1"/>
      <w:marLeft w:val="0"/>
      <w:marRight w:val="0"/>
      <w:marTop w:val="0"/>
      <w:marBottom w:val="0"/>
      <w:divBdr>
        <w:top w:val="none" w:sz="0" w:space="0" w:color="auto"/>
        <w:left w:val="none" w:sz="0" w:space="0" w:color="auto"/>
        <w:bottom w:val="none" w:sz="0" w:space="0" w:color="auto"/>
        <w:right w:val="none" w:sz="0" w:space="0" w:color="auto"/>
      </w:divBdr>
    </w:div>
    <w:div w:id="13962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A1CB-1E2C-4B67-89EC-661DE57E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1670</Words>
  <Characters>9189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Rojas</dc:creator>
  <cp:lastModifiedBy>Julio Rosas</cp:lastModifiedBy>
  <cp:revision>13</cp:revision>
  <cp:lastPrinted>2015-01-08T20:16:00Z</cp:lastPrinted>
  <dcterms:created xsi:type="dcterms:W3CDTF">2015-01-08T17:33:00Z</dcterms:created>
  <dcterms:modified xsi:type="dcterms:W3CDTF">2015-01-13T22:48:00Z</dcterms:modified>
</cp:coreProperties>
</file>