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97453986"/>
        <w:docPartObj>
          <w:docPartGallery w:val="Cover Pages"/>
          <w:docPartUnique/>
        </w:docPartObj>
      </w:sdtPr>
      <w:sdtEndPr>
        <w:rPr>
          <w:rFonts w:ascii="Arial" w:eastAsiaTheme="minorHAnsi" w:hAnsi="Arial" w:cs="Arial"/>
          <w:b/>
          <w:sz w:val="22"/>
          <w:szCs w:val="22"/>
          <w:lang w:eastAsia="en-US"/>
        </w:rPr>
      </w:sdtEndPr>
      <w:sdtContent>
        <w:p w:rsidR="00D95CDF" w:rsidRDefault="00D95CDF"/>
        <w:p w:rsidR="00B3289C" w:rsidRPr="009C08FD" w:rsidRDefault="00B3289C" w:rsidP="00B3289C">
          <w:pPr>
            <w:jc w:val="center"/>
            <w:rPr>
              <w:rFonts w:ascii="Arial" w:hAnsi="Arial" w:cs="Arial"/>
              <w:b/>
              <w:caps/>
              <w:color w:val="1C3319"/>
              <w:sz w:val="30"/>
              <w:szCs w:val="30"/>
            </w:rPr>
          </w:pPr>
          <w:r w:rsidRPr="009C08FD">
            <w:rPr>
              <w:rFonts w:ascii="Arial" w:hAnsi="Arial" w:cs="Arial"/>
              <w:b/>
              <w:bCs/>
              <w:color w:val="1C3319"/>
              <w:sz w:val="30"/>
              <w:szCs w:val="30"/>
            </w:rPr>
            <w:t xml:space="preserve">PROYECTO DE </w:t>
          </w:r>
          <w:r w:rsidRPr="009C08FD">
            <w:rPr>
              <w:rFonts w:ascii="Arial" w:hAnsi="Arial" w:cs="Arial"/>
              <w:b/>
              <w:caps/>
              <w:color w:val="1C3319"/>
              <w:sz w:val="30"/>
              <w:szCs w:val="30"/>
            </w:rPr>
            <w:t>DIRECTIVA QUE REGULA LOS aspectoS registrales de lA LEY Marco de adquisicion y expropiacion de inmuebles, Y transferenciaS de inmuebles de propiedad del estado</w:t>
          </w:r>
        </w:p>
        <w:p w:rsidR="00B3289C" w:rsidRPr="009C08FD" w:rsidRDefault="00B3289C" w:rsidP="00B3289C">
          <w:pPr>
            <w:autoSpaceDE w:val="0"/>
            <w:autoSpaceDN w:val="0"/>
            <w:adjustRightInd w:val="0"/>
            <w:jc w:val="center"/>
            <w:rPr>
              <w:rFonts w:ascii="Arial" w:hAnsi="Arial" w:cs="Arial"/>
              <w:b/>
              <w:bCs/>
              <w:color w:val="1C3319"/>
              <w:sz w:val="30"/>
              <w:szCs w:val="30"/>
            </w:rPr>
          </w:pPr>
        </w:p>
        <w:p w:rsidR="00B3289C" w:rsidRPr="006F5945" w:rsidRDefault="00B3289C" w:rsidP="00B3289C">
          <w:pPr>
            <w:autoSpaceDE w:val="0"/>
            <w:autoSpaceDN w:val="0"/>
            <w:adjustRightInd w:val="0"/>
            <w:jc w:val="center"/>
            <w:rPr>
              <w:rFonts w:ascii="Arial" w:hAnsi="Arial" w:cs="Arial"/>
              <w:b/>
              <w:bCs/>
              <w:color w:val="1C3319"/>
              <w:sz w:val="36"/>
              <w:szCs w:val="36"/>
            </w:rPr>
          </w:pPr>
        </w:p>
        <w:p w:rsidR="00B3289C" w:rsidRDefault="00B3289C" w:rsidP="00B3289C">
          <w:pPr>
            <w:autoSpaceDE w:val="0"/>
            <w:autoSpaceDN w:val="0"/>
            <w:adjustRightInd w:val="0"/>
            <w:jc w:val="both"/>
            <w:rPr>
              <w:rFonts w:ascii="Arial" w:hAnsi="Arial" w:cs="Arial"/>
              <w:b/>
              <w:color w:val="1C3319"/>
              <w:sz w:val="36"/>
              <w:szCs w:val="36"/>
            </w:rPr>
          </w:pPr>
          <w:r>
            <w:rPr>
              <w:rFonts w:ascii="Arial" w:hAnsi="Arial" w:cs="Arial"/>
              <w:b/>
              <w:color w:val="1C3319"/>
              <w:sz w:val="36"/>
              <w:szCs w:val="36"/>
            </w:rPr>
            <w:t xml:space="preserve">La presente directiva tiene como objetivo </w:t>
          </w:r>
          <w:r w:rsidRPr="009C08FD">
            <w:rPr>
              <w:rFonts w:ascii="Arial" w:hAnsi="Arial" w:cs="Arial"/>
              <w:b/>
              <w:color w:val="1C3319"/>
              <w:sz w:val="36"/>
              <w:szCs w:val="36"/>
            </w:rPr>
            <w:t>establecer las disposiciones que regulen en sede registral el trámite de inscripción de los actos referidos al proceso de adquisición y expropiación de inmuebles, y transferencia de inmuebles de propiedad del Estado, regulados en el Decreto Legislativo N° 1192.</w:t>
          </w:r>
        </w:p>
        <w:p w:rsidR="00B3289C" w:rsidRPr="006F5945" w:rsidRDefault="00B3289C" w:rsidP="00B3289C">
          <w:pPr>
            <w:autoSpaceDE w:val="0"/>
            <w:autoSpaceDN w:val="0"/>
            <w:adjustRightInd w:val="0"/>
            <w:jc w:val="both"/>
            <w:rPr>
              <w:rFonts w:ascii="Arial" w:hAnsi="Arial" w:cs="Arial"/>
              <w:b/>
              <w:bCs/>
              <w:color w:val="1C3319"/>
              <w:sz w:val="36"/>
              <w:szCs w:val="36"/>
            </w:rPr>
          </w:pPr>
        </w:p>
        <w:p w:rsidR="00B3289C" w:rsidRPr="006F5945" w:rsidRDefault="00B3289C" w:rsidP="00B3289C">
          <w:pPr>
            <w:autoSpaceDE w:val="0"/>
            <w:autoSpaceDN w:val="0"/>
            <w:adjustRightInd w:val="0"/>
            <w:jc w:val="both"/>
            <w:rPr>
              <w:rFonts w:ascii="Arial" w:hAnsi="Arial" w:cs="Arial"/>
              <w:color w:val="1C3319"/>
              <w:sz w:val="36"/>
              <w:szCs w:val="36"/>
            </w:rPr>
          </w:pPr>
          <w:r w:rsidRPr="006F5945">
            <w:rPr>
              <w:rFonts w:ascii="Arial" w:hAnsi="Arial" w:cs="Arial"/>
              <w:color w:val="1C3319"/>
              <w:sz w:val="36"/>
              <w:szCs w:val="36"/>
            </w:rPr>
            <w:t xml:space="preserve">En tal sentido, agradeceremos a las instancias registrales, especialistas en </w:t>
          </w:r>
          <w:r>
            <w:rPr>
              <w:rFonts w:ascii="Arial" w:hAnsi="Arial" w:cs="Arial"/>
              <w:color w:val="1C3319"/>
              <w:sz w:val="36"/>
              <w:szCs w:val="36"/>
            </w:rPr>
            <w:t xml:space="preserve">la </w:t>
          </w:r>
          <w:r w:rsidRPr="006F5945">
            <w:rPr>
              <w:rFonts w:ascii="Arial" w:hAnsi="Arial" w:cs="Arial"/>
              <w:color w:val="1C3319"/>
              <w:sz w:val="36"/>
              <w:szCs w:val="36"/>
            </w:rPr>
            <w:t xml:space="preserve">materia, usuarios del </w:t>
          </w:r>
          <w:r>
            <w:rPr>
              <w:rFonts w:ascii="Arial" w:hAnsi="Arial" w:cs="Arial"/>
              <w:color w:val="1C3319"/>
              <w:sz w:val="36"/>
              <w:szCs w:val="36"/>
            </w:rPr>
            <w:t>r</w:t>
          </w:r>
          <w:r w:rsidRPr="006F5945">
            <w:rPr>
              <w:rFonts w:ascii="Arial" w:hAnsi="Arial" w:cs="Arial"/>
              <w:color w:val="1C3319"/>
              <w:sz w:val="36"/>
              <w:szCs w:val="36"/>
            </w:rPr>
            <w:t>egistro y público en general, que con la finalidad de mejorar el texto final del presente proyecto se sirvan hacernos llegar sus comentarios, sugerencias u observaciones, a los siguientes correos electrónicos:</w:t>
          </w:r>
        </w:p>
        <w:p w:rsidR="00B3289C" w:rsidRDefault="00B3289C" w:rsidP="00B3289C">
          <w:pPr>
            <w:autoSpaceDE w:val="0"/>
            <w:autoSpaceDN w:val="0"/>
            <w:adjustRightInd w:val="0"/>
            <w:jc w:val="center"/>
            <w:rPr>
              <w:rFonts w:ascii="Arial" w:hAnsi="Arial" w:cs="Arial"/>
              <w:color w:val="1C3319"/>
              <w:sz w:val="36"/>
              <w:szCs w:val="36"/>
            </w:rPr>
          </w:pPr>
        </w:p>
        <w:p w:rsidR="00B3289C" w:rsidRPr="006F5945" w:rsidRDefault="00B3289C" w:rsidP="00B3289C">
          <w:pPr>
            <w:autoSpaceDE w:val="0"/>
            <w:autoSpaceDN w:val="0"/>
            <w:adjustRightInd w:val="0"/>
            <w:jc w:val="center"/>
            <w:rPr>
              <w:rFonts w:ascii="Arial" w:hAnsi="Arial" w:cs="Arial"/>
              <w:color w:val="1C3319"/>
              <w:sz w:val="36"/>
              <w:szCs w:val="36"/>
            </w:rPr>
          </w:pPr>
        </w:p>
        <w:p w:rsidR="00B3289C" w:rsidRDefault="008666CA" w:rsidP="00B3289C">
          <w:pPr>
            <w:autoSpaceDE w:val="0"/>
            <w:autoSpaceDN w:val="0"/>
            <w:adjustRightInd w:val="0"/>
            <w:jc w:val="center"/>
            <w:rPr>
              <w:rStyle w:val="Hipervnculo"/>
              <w:rFonts w:ascii="Arial" w:hAnsi="Arial" w:cs="Arial"/>
              <w:color w:val="1C3319"/>
              <w:sz w:val="36"/>
              <w:szCs w:val="36"/>
            </w:rPr>
          </w:pPr>
          <w:hyperlink r:id="rId8" w:history="1">
            <w:r w:rsidR="00B3289C" w:rsidRPr="006F5945">
              <w:rPr>
                <w:rStyle w:val="Hipervnculo"/>
                <w:rFonts w:ascii="Arial" w:hAnsi="Arial" w:cs="Arial"/>
                <w:color w:val="1C3319"/>
                <w:sz w:val="36"/>
                <w:szCs w:val="36"/>
              </w:rPr>
              <w:t>nchirinos@sunarp.gob.pe</w:t>
            </w:r>
          </w:hyperlink>
        </w:p>
        <w:p w:rsidR="00B3289C" w:rsidRPr="006F5945" w:rsidRDefault="00B3289C" w:rsidP="00B3289C">
          <w:pPr>
            <w:autoSpaceDE w:val="0"/>
            <w:autoSpaceDN w:val="0"/>
            <w:adjustRightInd w:val="0"/>
            <w:jc w:val="center"/>
            <w:rPr>
              <w:rFonts w:ascii="Arial" w:hAnsi="Arial" w:cs="Arial"/>
              <w:color w:val="1C3319"/>
              <w:sz w:val="36"/>
              <w:szCs w:val="36"/>
            </w:rPr>
          </w:pPr>
        </w:p>
        <w:p w:rsidR="00B3289C" w:rsidRDefault="008666CA" w:rsidP="00B3289C">
          <w:pPr>
            <w:autoSpaceDE w:val="0"/>
            <w:autoSpaceDN w:val="0"/>
            <w:adjustRightInd w:val="0"/>
            <w:jc w:val="center"/>
            <w:rPr>
              <w:rFonts w:ascii="Arial" w:hAnsi="Arial" w:cs="Arial"/>
              <w:sz w:val="36"/>
              <w:szCs w:val="36"/>
            </w:rPr>
          </w:pPr>
          <w:hyperlink r:id="rId9" w:history="1">
            <w:r w:rsidR="00B3289C" w:rsidRPr="00CB45E0">
              <w:rPr>
                <w:rStyle w:val="Hipervnculo"/>
                <w:rFonts w:ascii="Arial" w:hAnsi="Arial" w:cs="Arial"/>
                <w:sz w:val="36"/>
                <w:szCs w:val="36"/>
              </w:rPr>
              <w:t>aamoros@sunarp.gob.pe</w:t>
            </w:r>
          </w:hyperlink>
        </w:p>
        <w:p w:rsidR="00B3289C" w:rsidRDefault="00B3289C" w:rsidP="00B3289C">
          <w:pPr>
            <w:autoSpaceDE w:val="0"/>
            <w:autoSpaceDN w:val="0"/>
            <w:adjustRightInd w:val="0"/>
            <w:jc w:val="center"/>
            <w:rPr>
              <w:rFonts w:ascii="Arial" w:hAnsi="Arial" w:cs="Arial"/>
              <w:sz w:val="36"/>
              <w:szCs w:val="36"/>
            </w:rPr>
          </w:pPr>
        </w:p>
        <w:p w:rsidR="00B3289C" w:rsidRDefault="008666CA" w:rsidP="00B3289C">
          <w:pPr>
            <w:autoSpaceDE w:val="0"/>
            <w:autoSpaceDN w:val="0"/>
            <w:adjustRightInd w:val="0"/>
            <w:jc w:val="center"/>
            <w:rPr>
              <w:rStyle w:val="Hipervnculo"/>
              <w:rFonts w:ascii="Arial" w:hAnsi="Arial" w:cs="Arial"/>
              <w:color w:val="1C3319"/>
              <w:sz w:val="36"/>
              <w:szCs w:val="36"/>
            </w:rPr>
          </w:pPr>
          <w:hyperlink r:id="rId10" w:history="1">
            <w:r w:rsidR="00B3289C" w:rsidRPr="00CB45E0">
              <w:rPr>
                <w:rStyle w:val="Hipervnculo"/>
                <w:rFonts w:ascii="Arial" w:hAnsi="Arial" w:cs="Arial"/>
                <w:sz w:val="36"/>
                <w:szCs w:val="36"/>
              </w:rPr>
              <w:t>jrojas@sunarp.gob.pe</w:t>
            </w:r>
          </w:hyperlink>
        </w:p>
        <w:p w:rsidR="00B3289C" w:rsidRDefault="00B3289C" w:rsidP="00B3289C">
          <w:pPr>
            <w:autoSpaceDE w:val="0"/>
            <w:autoSpaceDN w:val="0"/>
            <w:adjustRightInd w:val="0"/>
            <w:jc w:val="center"/>
            <w:rPr>
              <w:rStyle w:val="Hipervnculo"/>
              <w:rFonts w:ascii="Arial" w:hAnsi="Arial" w:cs="Arial"/>
              <w:color w:val="1C3319"/>
              <w:sz w:val="36"/>
              <w:szCs w:val="36"/>
            </w:rPr>
          </w:pPr>
        </w:p>
        <w:p w:rsidR="00B3289C" w:rsidRDefault="008666CA" w:rsidP="00B3289C">
          <w:pPr>
            <w:autoSpaceDE w:val="0"/>
            <w:autoSpaceDN w:val="0"/>
            <w:adjustRightInd w:val="0"/>
            <w:jc w:val="center"/>
            <w:rPr>
              <w:rStyle w:val="Hipervnculo"/>
              <w:rFonts w:ascii="Arial" w:hAnsi="Arial" w:cs="Arial"/>
              <w:color w:val="1C3319"/>
              <w:sz w:val="36"/>
              <w:szCs w:val="36"/>
            </w:rPr>
          </w:pPr>
          <w:hyperlink r:id="rId11" w:history="1">
            <w:r w:rsidR="00B3289C" w:rsidRPr="00CB45E0">
              <w:rPr>
                <w:rStyle w:val="Hipervnculo"/>
                <w:rFonts w:ascii="Arial" w:hAnsi="Arial" w:cs="Arial"/>
                <w:sz w:val="36"/>
                <w:szCs w:val="36"/>
              </w:rPr>
              <w:t>gabad@sunarp.gob.pe</w:t>
            </w:r>
          </w:hyperlink>
        </w:p>
        <w:p w:rsidR="00D95CDF" w:rsidRDefault="00D95CDF" w:rsidP="00D95CDF">
          <w:pPr>
            <w:autoSpaceDE w:val="0"/>
            <w:autoSpaceDN w:val="0"/>
            <w:adjustRightInd w:val="0"/>
            <w:jc w:val="center"/>
            <w:rPr>
              <w:rStyle w:val="Hipervnculo"/>
              <w:rFonts w:ascii="Arial" w:hAnsi="Arial" w:cs="Arial"/>
              <w:color w:val="1C3319"/>
              <w:sz w:val="36"/>
              <w:szCs w:val="36"/>
            </w:rPr>
          </w:pPr>
        </w:p>
        <w:p w:rsidR="00D95CDF" w:rsidRDefault="00D95CDF">
          <w:pPr>
            <w:spacing w:after="200" w:line="276" w:lineRule="auto"/>
            <w:rPr>
              <w:rFonts w:ascii="Arial" w:eastAsiaTheme="minorHAnsi" w:hAnsi="Arial" w:cs="Arial"/>
              <w:b/>
              <w:sz w:val="22"/>
              <w:szCs w:val="22"/>
              <w:lang w:val="es-PE" w:eastAsia="en-US"/>
            </w:rPr>
          </w:pPr>
          <w:r>
            <w:rPr>
              <w:rFonts w:ascii="Arial" w:eastAsiaTheme="minorHAnsi" w:hAnsi="Arial" w:cs="Arial"/>
              <w:b/>
              <w:sz w:val="22"/>
              <w:szCs w:val="22"/>
              <w:lang w:eastAsia="en-US"/>
            </w:rPr>
            <w:br w:type="page"/>
          </w:r>
        </w:p>
      </w:sdtContent>
    </w:sdt>
    <w:p w:rsidR="006222DA" w:rsidRPr="001B5A1E" w:rsidRDefault="006222DA" w:rsidP="006222DA">
      <w:pPr>
        <w:pStyle w:val="Texto"/>
        <w:widowControl w:val="0"/>
        <w:numPr>
          <w:ilvl w:val="0"/>
          <w:numId w:val="5"/>
        </w:numPr>
        <w:pBdr>
          <w:top w:val="single" w:sz="4" w:space="1" w:color="auto"/>
          <w:left w:val="single" w:sz="4" w:space="4" w:color="auto"/>
          <w:bottom w:val="single" w:sz="4" w:space="1" w:color="auto"/>
          <w:right w:val="single" w:sz="4" w:space="4" w:color="auto"/>
        </w:pBdr>
        <w:shd w:val="clear" w:color="auto" w:fill="BFBFBF"/>
        <w:ind w:left="426" w:hanging="426"/>
        <w:jc w:val="both"/>
        <w:outlineLvl w:val="0"/>
        <w:rPr>
          <w:rFonts w:ascii="Arial" w:hAnsi="Arial" w:cs="Arial"/>
          <w:b/>
          <w:bCs/>
          <w:sz w:val="22"/>
          <w:szCs w:val="22"/>
        </w:rPr>
      </w:pPr>
      <w:r w:rsidRPr="001B5A1E">
        <w:rPr>
          <w:rFonts w:ascii="Arial" w:hAnsi="Arial" w:cs="Arial"/>
          <w:b/>
          <w:bCs/>
          <w:sz w:val="22"/>
          <w:szCs w:val="22"/>
        </w:rPr>
        <w:lastRenderedPageBreak/>
        <w:t>OBJETIVO</w:t>
      </w:r>
    </w:p>
    <w:p w:rsidR="006222DA" w:rsidRPr="001B5A1E" w:rsidRDefault="006222DA" w:rsidP="006222DA">
      <w:pPr>
        <w:pStyle w:val="Encabezado"/>
        <w:rPr>
          <w:rFonts w:ascii="Arial" w:hAnsi="Arial" w:cs="Arial"/>
        </w:rPr>
      </w:pPr>
    </w:p>
    <w:p w:rsidR="00924092" w:rsidRPr="001B5A1E" w:rsidRDefault="00924092" w:rsidP="00924092">
      <w:pPr>
        <w:jc w:val="both"/>
        <w:rPr>
          <w:rFonts w:ascii="Arial" w:hAnsi="Arial" w:cs="Arial"/>
          <w:sz w:val="22"/>
          <w:szCs w:val="22"/>
        </w:rPr>
      </w:pPr>
      <w:r w:rsidRPr="001B5A1E">
        <w:rPr>
          <w:rFonts w:ascii="Arial" w:hAnsi="Arial" w:cs="Arial"/>
          <w:sz w:val="22"/>
          <w:szCs w:val="22"/>
        </w:rPr>
        <w:t>La presente Directiva tiene por objeto establecer las disposiciones que regulen en sede registral el trámite de inscripción de los actos</w:t>
      </w:r>
      <w:r w:rsidR="009264A0" w:rsidRPr="001B5A1E">
        <w:rPr>
          <w:rFonts w:ascii="Arial" w:hAnsi="Arial" w:cs="Arial"/>
          <w:sz w:val="22"/>
          <w:szCs w:val="22"/>
        </w:rPr>
        <w:t xml:space="preserve"> inscribibles</w:t>
      </w:r>
      <w:r w:rsidRPr="001B5A1E">
        <w:rPr>
          <w:rFonts w:ascii="Arial" w:hAnsi="Arial" w:cs="Arial"/>
          <w:sz w:val="22"/>
          <w:szCs w:val="22"/>
        </w:rPr>
        <w:t xml:space="preserve"> referidos al proceso de adquisición y expropiación de </w:t>
      </w:r>
      <w:r w:rsidR="00ED16B6" w:rsidRPr="001B5A1E">
        <w:rPr>
          <w:rFonts w:ascii="Arial" w:hAnsi="Arial" w:cs="Arial"/>
          <w:sz w:val="22"/>
          <w:szCs w:val="22"/>
        </w:rPr>
        <w:t>inmuebles</w:t>
      </w:r>
      <w:r w:rsidRPr="001B5A1E">
        <w:rPr>
          <w:rFonts w:ascii="Arial" w:hAnsi="Arial" w:cs="Arial"/>
          <w:sz w:val="22"/>
          <w:szCs w:val="22"/>
        </w:rPr>
        <w:t xml:space="preserve">, y transferencia de </w:t>
      </w:r>
      <w:r w:rsidR="00ED16B6" w:rsidRPr="001B5A1E">
        <w:rPr>
          <w:rFonts w:ascii="Arial" w:hAnsi="Arial" w:cs="Arial"/>
          <w:sz w:val="22"/>
          <w:szCs w:val="22"/>
        </w:rPr>
        <w:t>inmuebles</w:t>
      </w:r>
      <w:r w:rsidRPr="001B5A1E">
        <w:rPr>
          <w:rFonts w:ascii="Arial" w:hAnsi="Arial" w:cs="Arial"/>
          <w:sz w:val="22"/>
          <w:szCs w:val="22"/>
        </w:rPr>
        <w:t xml:space="preserve"> de propiedad del </w:t>
      </w:r>
      <w:r w:rsidR="00AB5063" w:rsidRPr="001B5A1E">
        <w:rPr>
          <w:rFonts w:ascii="Arial" w:hAnsi="Arial" w:cs="Arial"/>
          <w:sz w:val="22"/>
          <w:szCs w:val="22"/>
        </w:rPr>
        <w:t>Estado</w:t>
      </w:r>
      <w:r w:rsidRPr="001B5A1E">
        <w:rPr>
          <w:rFonts w:ascii="Arial" w:hAnsi="Arial" w:cs="Arial"/>
          <w:sz w:val="22"/>
          <w:szCs w:val="22"/>
        </w:rPr>
        <w:t>, regulados en el Decreto Legislativo N° 1192.</w:t>
      </w:r>
    </w:p>
    <w:p w:rsidR="00924092" w:rsidRPr="001B5A1E" w:rsidRDefault="00924092" w:rsidP="00924092">
      <w:pPr>
        <w:pStyle w:val="Encabezado"/>
        <w:jc w:val="both"/>
        <w:rPr>
          <w:rFonts w:ascii="Arial" w:hAnsi="Arial" w:cs="Arial"/>
          <w:lang w:val="es-ES"/>
        </w:rPr>
      </w:pPr>
    </w:p>
    <w:p w:rsidR="006222DA" w:rsidRPr="001B5A1E" w:rsidRDefault="006222DA" w:rsidP="006222DA">
      <w:pPr>
        <w:pStyle w:val="Encabezado"/>
        <w:jc w:val="both"/>
        <w:rPr>
          <w:rFonts w:ascii="Arial" w:hAnsi="Arial" w:cs="Arial"/>
          <w:color w:val="FF0000"/>
        </w:rPr>
      </w:pPr>
    </w:p>
    <w:p w:rsidR="006222DA" w:rsidRPr="001B5A1E" w:rsidRDefault="006222DA" w:rsidP="006222DA">
      <w:pPr>
        <w:pStyle w:val="Texto"/>
        <w:widowControl w:val="0"/>
        <w:pBdr>
          <w:top w:val="single" w:sz="4" w:space="1" w:color="auto"/>
          <w:left w:val="single" w:sz="4" w:space="4" w:color="auto"/>
          <w:bottom w:val="single" w:sz="4" w:space="1" w:color="auto"/>
          <w:right w:val="single" w:sz="4" w:space="4" w:color="auto"/>
        </w:pBdr>
        <w:shd w:val="clear" w:color="auto" w:fill="BFBFBF"/>
        <w:ind w:left="426" w:hanging="426"/>
        <w:jc w:val="both"/>
        <w:outlineLvl w:val="0"/>
        <w:rPr>
          <w:rFonts w:ascii="Arial" w:hAnsi="Arial" w:cs="Arial"/>
          <w:b/>
          <w:bCs/>
          <w:sz w:val="22"/>
          <w:szCs w:val="22"/>
        </w:rPr>
      </w:pPr>
      <w:r w:rsidRPr="001B5A1E">
        <w:rPr>
          <w:rFonts w:ascii="Arial" w:hAnsi="Arial" w:cs="Arial"/>
          <w:b/>
          <w:bCs/>
          <w:sz w:val="22"/>
          <w:szCs w:val="22"/>
        </w:rPr>
        <w:t>II.</w:t>
      </w:r>
      <w:r w:rsidRPr="001B5A1E">
        <w:rPr>
          <w:rFonts w:ascii="Arial" w:hAnsi="Arial" w:cs="Arial"/>
          <w:b/>
          <w:bCs/>
          <w:sz w:val="22"/>
          <w:szCs w:val="22"/>
        </w:rPr>
        <w:tab/>
        <w:t>FINALIDAD</w:t>
      </w:r>
    </w:p>
    <w:p w:rsidR="006222DA" w:rsidRPr="001B5A1E" w:rsidRDefault="006222DA" w:rsidP="006222DA">
      <w:pPr>
        <w:jc w:val="both"/>
        <w:rPr>
          <w:rFonts w:ascii="Arial" w:hAnsi="Arial" w:cs="Arial"/>
          <w:sz w:val="22"/>
          <w:szCs w:val="22"/>
        </w:rPr>
      </w:pPr>
    </w:p>
    <w:p w:rsidR="006222DA" w:rsidRPr="001B5A1E" w:rsidRDefault="006222DA" w:rsidP="00C06916">
      <w:pPr>
        <w:jc w:val="both"/>
        <w:rPr>
          <w:rFonts w:ascii="Arial" w:hAnsi="Arial" w:cs="Arial"/>
          <w:sz w:val="22"/>
          <w:szCs w:val="22"/>
        </w:rPr>
      </w:pPr>
      <w:r w:rsidRPr="001B5A1E">
        <w:rPr>
          <w:rFonts w:ascii="Arial" w:hAnsi="Arial" w:cs="Arial"/>
          <w:sz w:val="22"/>
          <w:szCs w:val="22"/>
        </w:rPr>
        <w:t xml:space="preserve">Contar con un </w:t>
      </w:r>
      <w:r w:rsidR="00924092" w:rsidRPr="001B5A1E">
        <w:rPr>
          <w:rFonts w:ascii="Arial" w:hAnsi="Arial" w:cs="Arial"/>
          <w:sz w:val="22"/>
          <w:szCs w:val="22"/>
        </w:rPr>
        <w:t xml:space="preserve">instrumento administrativo </w:t>
      </w:r>
      <w:r w:rsidR="00C06916" w:rsidRPr="001B5A1E">
        <w:rPr>
          <w:rFonts w:ascii="Arial" w:hAnsi="Arial" w:cs="Arial"/>
          <w:sz w:val="22"/>
          <w:szCs w:val="22"/>
        </w:rPr>
        <w:t xml:space="preserve">para los administrados y </w:t>
      </w:r>
      <w:r w:rsidR="00ED16B6" w:rsidRPr="001B5A1E">
        <w:rPr>
          <w:rFonts w:ascii="Arial" w:hAnsi="Arial" w:cs="Arial"/>
          <w:sz w:val="22"/>
          <w:szCs w:val="22"/>
        </w:rPr>
        <w:t>las instancias registrales</w:t>
      </w:r>
      <w:r w:rsidR="00C06916" w:rsidRPr="001B5A1E">
        <w:rPr>
          <w:rFonts w:ascii="Arial" w:hAnsi="Arial" w:cs="Arial"/>
          <w:sz w:val="22"/>
          <w:szCs w:val="22"/>
        </w:rPr>
        <w:t xml:space="preserve"> que permita viabilizar </w:t>
      </w:r>
      <w:r w:rsidR="00AB5063" w:rsidRPr="001B5A1E">
        <w:rPr>
          <w:rFonts w:ascii="Arial" w:hAnsi="Arial" w:cs="Arial"/>
          <w:sz w:val="22"/>
          <w:szCs w:val="22"/>
        </w:rPr>
        <w:t xml:space="preserve">y simplificar </w:t>
      </w:r>
      <w:r w:rsidR="00C06916" w:rsidRPr="001B5A1E">
        <w:rPr>
          <w:rFonts w:ascii="Arial" w:hAnsi="Arial" w:cs="Arial"/>
          <w:sz w:val="22"/>
          <w:szCs w:val="22"/>
        </w:rPr>
        <w:t xml:space="preserve">la presentación, calificación e inscripción de los títulos que contienen actos provenientes de la adquisición y expropiación de </w:t>
      </w:r>
      <w:r w:rsidR="00ED16B6" w:rsidRPr="001B5A1E">
        <w:rPr>
          <w:rFonts w:ascii="Arial" w:hAnsi="Arial" w:cs="Arial"/>
          <w:sz w:val="22"/>
          <w:szCs w:val="22"/>
        </w:rPr>
        <w:t>inmuebles</w:t>
      </w:r>
      <w:r w:rsidR="00C06916" w:rsidRPr="001B5A1E">
        <w:rPr>
          <w:rFonts w:ascii="Arial" w:hAnsi="Arial" w:cs="Arial"/>
          <w:sz w:val="22"/>
          <w:szCs w:val="22"/>
        </w:rPr>
        <w:t xml:space="preserve">, y transferencia de </w:t>
      </w:r>
      <w:r w:rsidR="00ED16B6" w:rsidRPr="001B5A1E">
        <w:rPr>
          <w:rFonts w:ascii="Arial" w:hAnsi="Arial" w:cs="Arial"/>
          <w:sz w:val="22"/>
          <w:szCs w:val="22"/>
        </w:rPr>
        <w:t>inmuebles</w:t>
      </w:r>
      <w:r w:rsidR="00C06916" w:rsidRPr="001B5A1E">
        <w:rPr>
          <w:rFonts w:ascii="Arial" w:hAnsi="Arial" w:cs="Arial"/>
          <w:sz w:val="22"/>
          <w:szCs w:val="22"/>
        </w:rPr>
        <w:t xml:space="preserve"> de propiedad del estado, regulados en el Decreto Legislativo N° 1192.</w:t>
      </w:r>
    </w:p>
    <w:p w:rsidR="000B6160" w:rsidRPr="001B5A1E" w:rsidRDefault="000B6160" w:rsidP="000B6160">
      <w:pPr>
        <w:pStyle w:val="Encabezado"/>
        <w:jc w:val="both"/>
        <w:rPr>
          <w:rFonts w:ascii="Arial" w:hAnsi="Arial" w:cs="Arial"/>
        </w:rPr>
      </w:pPr>
    </w:p>
    <w:p w:rsidR="000B6160" w:rsidRPr="001B5A1E" w:rsidRDefault="000B6160" w:rsidP="000B6160">
      <w:pPr>
        <w:pStyle w:val="Encabezado"/>
        <w:jc w:val="both"/>
        <w:rPr>
          <w:rFonts w:ascii="Arial" w:hAnsi="Arial" w:cs="Arial"/>
        </w:rPr>
      </w:pPr>
    </w:p>
    <w:p w:rsidR="006222DA" w:rsidRPr="001B5A1E" w:rsidRDefault="006222DA" w:rsidP="006222DA">
      <w:pPr>
        <w:pStyle w:val="Texto"/>
        <w:widowControl w:val="0"/>
        <w:pBdr>
          <w:top w:val="single" w:sz="4" w:space="1" w:color="auto"/>
          <w:left w:val="single" w:sz="4" w:space="4" w:color="auto"/>
          <w:bottom w:val="single" w:sz="4" w:space="1" w:color="auto"/>
          <w:right w:val="single" w:sz="4" w:space="4" w:color="auto"/>
        </w:pBdr>
        <w:shd w:val="clear" w:color="auto" w:fill="BFBFBF"/>
        <w:ind w:left="426" w:hanging="426"/>
        <w:jc w:val="both"/>
        <w:outlineLvl w:val="0"/>
        <w:rPr>
          <w:rFonts w:ascii="Arial" w:hAnsi="Arial" w:cs="Arial"/>
          <w:b/>
          <w:bCs/>
          <w:sz w:val="22"/>
          <w:szCs w:val="22"/>
        </w:rPr>
      </w:pPr>
      <w:r w:rsidRPr="001B5A1E">
        <w:rPr>
          <w:rFonts w:ascii="Arial" w:hAnsi="Arial" w:cs="Arial"/>
          <w:b/>
          <w:bCs/>
          <w:sz w:val="22"/>
          <w:szCs w:val="22"/>
        </w:rPr>
        <w:t xml:space="preserve">III. </w:t>
      </w:r>
      <w:r w:rsidRPr="001B5A1E">
        <w:rPr>
          <w:rFonts w:ascii="Arial" w:hAnsi="Arial" w:cs="Arial"/>
          <w:b/>
          <w:bCs/>
          <w:sz w:val="22"/>
          <w:szCs w:val="22"/>
        </w:rPr>
        <w:tab/>
        <w:t xml:space="preserve">BASE LEGAL </w:t>
      </w:r>
    </w:p>
    <w:p w:rsidR="006222DA" w:rsidRPr="001B5A1E" w:rsidRDefault="006222DA" w:rsidP="006222DA">
      <w:pPr>
        <w:pStyle w:val="Encabezado"/>
        <w:jc w:val="both"/>
        <w:rPr>
          <w:rFonts w:ascii="Arial" w:hAnsi="Arial" w:cs="Arial"/>
        </w:rPr>
      </w:pPr>
    </w:p>
    <w:p w:rsidR="00AA7C8A" w:rsidRPr="001B5A1E" w:rsidRDefault="006B653E" w:rsidP="000B6160">
      <w:pPr>
        <w:pStyle w:val="Puesto"/>
        <w:ind w:left="142"/>
        <w:jc w:val="both"/>
        <w:rPr>
          <w:rFonts w:cs="Arial"/>
          <w:b w:val="0"/>
          <w:sz w:val="22"/>
          <w:szCs w:val="22"/>
          <w:u w:val="none"/>
        </w:rPr>
      </w:pPr>
      <w:r w:rsidRPr="001B5A1E">
        <w:rPr>
          <w:rFonts w:cs="Arial"/>
          <w:b w:val="0"/>
          <w:sz w:val="22"/>
          <w:szCs w:val="22"/>
          <w:u w:val="none"/>
        </w:rPr>
        <w:t xml:space="preserve">3.1 </w:t>
      </w:r>
      <w:r w:rsidR="006222DA" w:rsidRPr="001B5A1E">
        <w:rPr>
          <w:rFonts w:cs="Arial"/>
          <w:b w:val="0"/>
          <w:sz w:val="22"/>
          <w:szCs w:val="22"/>
          <w:u w:val="none"/>
        </w:rPr>
        <w:t>Ley N° 26366</w:t>
      </w:r>
      <w:r w:rsidR="00021212" w:rsidRPr="001B5A1E">
        <w:rPr>
          <w:rFonts w:cs="Arial"/>
          <w:b w:val="0"/>
          <w:sz w:val="22"/>
          <w:szCs w:val="22"/>
          <w:u w:val="none"/>
        </w:rPr>
        <w:t>,</w:t>
      </w:r>
      <w:r w:rsidR="006222DA" w:rsidRPr="001B5A1E">
        <w:rPr>
          <w:rFonts w:cs="Arial"/>
          <w:b w:val="0"/>
          <w:sz w:val="22"/>
          <w:szCs w:val="22"/>
          <w:u w:val="none"/>
        </w:rPr>
        <w:t xml:space="preserve"> Ley de Creación del Sistema Nacional de los Registros Públicos y la Superintendencia Nacional de los Registros Públicos</w:t>
      </w:r>
      <w:r w:rsidR="00021212" w:rsidRPr="001B5A1E">
        <w:rPr>
          <w:rFonts w:cs="Arial"/>
          <w:b w:val="0"/>
          <w:sz w:val="22"/>
          <w:szCs w:val="22"/>
          <w:u w:val="none"/>
        </w:rPr>
        <w:t xml:space="preserve"> (SUNARP)</w:t>
      </w:r>
      <w:r w:rsidR="006222DA" w:rsidRPr="001B5A1E">
        <w:rPr>
          <w:rFonts w:cs="Arial"/>
          <w:b w:val="0"/>
          <w:sz w:val="22"/>
          <w:szCs w:val="22"/>
          <w:u w:val="none"/>
        </w:rPr>
        <w:t xml:space="preserve"> y sus modificatorias.</w:t>
      </w:r>
    </w:p>
    <w:p w:rsidR="000B6160" w:rsidRPr="001B5A1E" w:rsidRDefault="000B6160" w:rsidP="000B6160">
      <w:pPr>
        <w:pStyle w:val="Puesto"/>
        <w:ind w:left="142"/>
        <w:jc w:val="both"/>
        <w:rPr>
          <w:rFonts w:cs="Arial"/>
          <w:b w:val="0"/>
          <w:sz w:val="22"/>
          <w:szCs w:val="22"/>
          <w:u w:val="none"/>
        </w:rPr>
      </w:pPr>
    </w:p>
    <w:p w:rsidR="00AA7C8A" w:rsidRPr="001B5A1E" w:rsidRDefault="00AA7C8A" w:rsidP="000B6160">
      <w:pPr>
        <w:pStyle w:val="Puesto"/>
        <w:ind w:left="142"/>
        <w:jc w:val="both"/>
        <w:rPr>
          <w:rFonts w:cs="Arial"/>
          <w:b w:val="0"/>
          <w:sz w:val="22"/>
          <w:szCs w:val="22"/>
          <w:u w:val="none"/>
        </w:rPr>
      </w:pPr>
      <w:r w:rsidRPr="001B5A1E">
        <w:rPr>
          <w:rFonts w:cs="Arial"/>
          <w:b w:val="0"/>
          <w:sz w:val="22"/>
          <w:szCs w:val="22"/>
          <w:u w:val="none"/>
        </w:rPr>
        <w:t>3.2. Decreto Legislativo N°1192, Decreto Legislativo que aprueba la Ley marco de Adquisición y Expropiación de Inmuebles, Transferencia de Inmuebles de propiedad del Estado, Liberación de Interferencias y dicta otras medidas para la ejecución de obras de Infraestructura.</w:t>
      </w:r>
    </w:p>
    <w:p w:rsidR="000B6160" w:rsidRPr="001B5A1E" w:rsidRDefault="000B6160" w:rsidP="000B6160">
      <w:pPr>
        <w:pStyle w:val="Puesto"/>
        <w:ind w:left="142"/>
        <w:jc w:val="both"/>
        <w:rPr>
          <w:rFonts w:cs="Arial"/>
          <w:b w:val="0"/>
          <w:sz w:val="22"/>
          <w:szCs w:val="22"/>
          <w:u w:val="none"/>
        </w:rPr>
      </w:pPr>
    </w:p>
    <w:p w:rsidR="00AA7C8A" w:rsidRPr="001B5A1E" w:rsidRDefault="00AA7C8A" w:rsidP="000B6160">
      <w:pPr>
        <w:pStyle w:val="Puesto"/>
        <w:ind w:left="142"/>
        <w:jc w:val="both"/>
        <w:rPr>
          <w:rFonts w:cs="Arial"/>
          <w:b w:val="0"/>
          <w:sz w:val="22"/>
          <w:szCs w:val="22"/>
          <w:u w:val="none"/>
        </w:rPr>
      </w:pPr>
      <w:r w:rsidRPr="001B5A1E">
        <w:rPr>
          <w:rFonts w:cs="Arial"/>
          <w:b w:val="0"/>
          <w:sz w:val="22"/>
          <w:szCs w:val="22"/>
          <w:u w:val="none"/>
        </w:rPr>
        <w:t>3.3. Código Civil, Decreto Legislativo N° 295.</w:t>
      </w:r>
    </w:p>
    <w:p w:rsidR="000B6160" w:rsidRPr="001B5A1E" w:rsidRDefault="000B6160" w:rsidP="000B6160">
      <w:pPr>
        <w:pStyle w:val="Puesto"/>
        <w:ind w:left="142"/>
        <w:jc w:val="both"/>
        <w:rPr>
          <w:rFonts w:cs="Arial"/>
          <w:b w:val="0"/>
          <w:sz w:val="22"/>
          <w:szCs w:val="22"/>
          <w:u w:val="none"/>
        </w:rPr>
      </w:pPr>
    </w:p>
    <w:p w:rsidR="00AA7C8A" w:rsidRPr="001B5A1E" w:rsidRDefault="00AA7C8A" w:rsidP="000B6160">
      <w:pPr>
        <w:pStyle w:val="Default"/>
        <w:ind w:left="142"/>
        <w:jc w:val="both"/>
        <w:rPr>
          <w:rFonts w:eastAsia="Times New Roman"/>
          <w:color w:val="auto"/>
          <w:sz w:val="22"/>
          <w:szCs w:val="22"/>
          <w:lang w:val="es-MX" w:eastAsia="es-ES"/>
        </w:rPr>
      </w:pPr>
      <w:r w:rsidRPr="001B5A1E">
        <w:rPr>
          <w:rFonts w:eastAsia="Times New Roman"/>
          <w:color w:val="auto"/>
          <w:sz w:val="22"/>
          <w:szCs w:val="22"/>
          <w:lang w:val="es-MX" w:eastAsia="es-ES"/>
        </w:rPr>
        <w:t xml:space="preserve">3.4. </w:t>
      </w:r>
      <w:r w:rsidR="00AB5063" w:rsidRPr="001B5A1E">
        <w:rPr>
          <w:color w:val="auto"/>
          <w:sz w:val="22"/>
          <w:szCs w:val="22"/>
        </w:rPr>
        <w:t>Ley N° 27444, Ley del Procedimiento Administrativo General.</w:t>
      </w:r>
    </w:p>
    <w:p w:rsidR="000B6160" w:rsidRPr="001B5A1E" w:rsidRDefault="000B6160" w:rsidP="000B6160">
      <w:pPr>
        <w:pStyle w:val="Default"/>
        <w:ind w:left="142"/>
        <w:jc w:val="both"/>
        <w:rPr>
          <w:rFonts w:eastAsia="Times New Roman"/>
          <w:color w:val="auto"/>
          <w:sz w:val="22"/>
          <w:szCs w:val="22"/>
          <w:lang w:val="es-MX" w:eastAsia="es-ES"/>
        </w:rPr>
      </w:pPr>
    </w:p>
    <w:p w:rsidR="00AA7C8A" w:rsidRPr="001B5A1E" w:rsidRDefault="00AB5063" w:rsidP="000B6160">
      <w:pPr>
        <w:pStyle w:val="Puesto"/>
        <w:ind w:left="142"/>
        <w:jc w:val="both"/>
        <w:rPr>
          <w:rFonts w:cs="Arial"/>
          <w:b w:val="0"/>
          <w:sz w:val="22"/>
          <w:szCs w:val="22"/>
          <w:u w:val="none"/>
        </w:rPr>
      </w:pPr>
      <w:r w:rsidRPr="001B5A1E">
        <w:rPr>
          <w:rFonts w:cs="Arial"/>
          <w:b w:val="0"/>
          <w:sz w:val="22"/>
          <w:szCs w:val="22"/>
          <w:u w:val="none"/>
        </w:rPr>
        <w:t>3.5.</w:t>
      </w:r>
      <w:r w:rsidR="006445B4" w:rsidRPr="001B5A1E">
        <w:rPr>
          <w:rFonts w:cs="Arial"/>
          <w:b w:val="0"/>
          <w:sz w:val="22"/>
          <w:szCs w:val="22"/>
          <w:u w:val="none"/>
        </w:rPr>
        <w:t xml:space="preserve"> </w:t>
      </w:r>
      <w:r w:rsidRPr="001B5A1E">
        <w:rPr>
          <w:rFonts w:cs="Arial"/>
          <w:b w:val="0"/>
          <w:sz w:val="22"/>
          <w:szCs w:val="22"/>
          <w:u w:val="none"/>
        </w:rPr>
        <w:t>Ley N° 27157, Ley de Regularización de Edificaciones, del procedimiento para la Declaratoria de Fábrica y del Régimen de Unidades Inmobiliarias de Propiedad Exclusiva y de Propiedad Común.</w:t>
      </w:r>
    </w:p>
    <w:p w:rsidR="00AB5063" w:rsidRPr="001B5A1E" w:rsidRDefault="00AB5063" w:rsidP="000B6160">
      <w:pPr>
        <w:pStyle w:val="Puesto"/>
        <w:ind w:left="142"/>
        <w:jc w:val="both"/>
        <w:rPr>
          <w:rFonts w:cs="Arial"/>
          <w:b w:val="0"/>
          <w:sz w:val="22"/>
          <w:szCs w:val="22"/>
          <w:u w:val="none"/>
        </w:rPr>
      </w:pPr>
    </w:p>
    <w:p w:rsidR="00AB5063" w:rsidRPr="001B5A1E" w:rsidRDefault="003409FA" w:rsidP="000B6160">
      <w:pPr>
        <w:pStyle w:val="Puesto"/>
        <w:ind w:left="142"/>
        <w:jc w:val="both"/>
        <w:rPr>
          <w:rFonts w:cs="Arial"/>
          <w:b w:val="0"/>
          <w:sz w:val="22"/>
          <w:szCs w:val="22"/>
          <w:u w:val="none"/>
        </w:rPr>
      </w:pPr>
      <w:r>
        <w:rPr>
          <w:rFonts w:cs="Arial"/>
          <w:b w:val="0"/>
          <w:sz w:val="22"/>
          <w:szCs w:val="22"/>
          <w:u w:val="none"/>
        </w:rPr>
        <w:t>3.6</w:t>
      </w:r>
      <w:r w:rsidR="00AB5063" w:rsidRPr="001B5A1E">
        <w:rPr>
          <w:rFonts w:cs="Arial"/>
          <w:b w:val="0"/>
          <w:sz w:val="22"/>
          <w:szCs w:val="22"/>
          <w:u w:val="none"/>
        </w:rPr>
        <w:t>. Decreto Supremo</w:t>
      </w:r>
      <w:r w:rsidR="00401C71" w:rsidRPr="001B5A1E">
        <w:rPr>
          <w:rFonts w:cs="Arial"/>
          <w:b w:val="0"/>
          <w:sz w:val="22"/>
          <w:szCs w:val="22"/>
          <w:u w:val="none"/>
        </w:rPr>
        <w:t xml:space="preserve"> N°</w:t>
      </w:r>
      <w:r w:rsidR="00AB5063" w:rsidRPr="001B5A1E">
        <w:rPr>
          <w:rFonts w:cs="Arial"/>
          <w:b w:val="0"/>
          <w:sz w:val="22"/>
          <w:szCs w:val="22"/>
          <w:u w:val="none"/>
        </w:rPr>
        <w:t xml:space="preserve"> 035-2006-VIVIENDA, Texto Único Ordenado del Reglamento de la 27157.</w:t>
      </w:r>
    </w:p>
    <w:p w:rsidR="000B6160" w:rsidRPr="001B5A1E" w:rsidRDefault="000B6160" w:rsidP="000B6160">
      <w:pPr>
        <w:pStyle w:val="Puesto"/>
        <w:ind w:left="142"/>
        <w:jc w:val="both"/>
        <w:rPr>
          <w:rFonts w:cs="Arial"/>
          <w:b w:val="0"/>
          <w:sz w:val="22"/>
          <w:szCs w:val="22"/>
          <w:u w:val="none"/>
        </w:rPr>
      </w:pPr>
    </w:p>
    <w:p w:rsidR="006222DA" w:rsidRPr="001B5A1E" w:rsidRDefault="006445B4" w:rsidP="000B6160">
      <w:pPr>
        <w:pStyle w:val="Puesto"/>
        <w:ind w:left="142"/>
        <w:jc w:val="both"/>
        <w:rPr>
          <w:rFonts w:cs="Arial"/>
          <w:b w:val="0"/>
          <w:sz w:val="22"/>
          <w:szCs w:val="22"/>
          <w:u w:val="none"/>
        </w:rPr>
      </w:pPr>
      <w:r w:rsidRPr="001B5A1E">
        <w:rPr>
          <w:rFonts w:cs="Arial"/>
          <w:b w:val="0"/>
          <w:sz w:val="22"/>
          <w:szCs w:val="22"/>
          <w:u w:val="none"/>
        </w:rPr>
        <w:t>3.</w:t>
      </w:r>
      <w:r w:rsidR="003409FA">
        <w:rPr>
          <w:rFonts w:cs="Arial"/>
          <w:b w:val="0"/>
          <w:sz w:val="22"/>
          <w:szCs w:val="22"/>
          <w:u w:val="none"/>
        </w:rPr>
        <w:t>7</w:t>
      </w:r>
      <w:r w:rsidR="00AB5063" w:rsidRPr="001B5A1E">
        <w:rPr>
          <w:rFonts w:cs="Arial"/>
          <w:b w:val="0"/>
          <w:sz w:val="22"/>
          <w:szCs w:val="22"/>
          <w:u w:val="none"/>
        </w:rPr>
        <w:t>.</w:t>
      </w:r>
      <w:r w:rsidR="006B653E" w:rsidRPr="001B5A1E">
        <w:rPr>
          <w:rFonts w:cs="Arial"/>
          <w:b w:val="0"/>
          <w:sz w:val="22"/>
          <w:szCs w:val="22"/>
          <w:u w:val="none"/>
        </w:rPr>
        <w:t xml:space="preserve"> </w:t>
      </w:r>
      <w:r w:rsidR="006222DA" w:rsidRPr="001B5A1E">
        <w:rPr>
          <w:rFonts w:cs="Arial"/>
          <w:b w:val="0"/>
          <w:sz w:val="22"/>
          <w:szCs w:val="22"/>
          <w:u w:val="none"/>
        </w:rPr>
        <w:t>Decreto Supremo N° 012-2013-JUS, que aprueba el Reglamento de Organización y Funciones de la SUNARP.</w:t>
      </w:r>
    </w:p>
    <w:p w:rsidR="000B6160" w:rsidRPr="001B5A1E" w:rsidRDefault="000B6160" w:rsidP="000B6160">
      <w:pPr>
        <w:pStyle w:val="Puesto"/>
        <w:ind w:left="142"/>
        <w:jc w:val="both"/>
        <w:rPr>
          <w:rFonts w:cs="Arial"/>
          <w:b w:val="0"/>
          <w:sz w:val="22"/>
          <w:szCs w:val="22"/>
          <w:u w:val="none"/>
        </w:rPr>
      </w:pPr>
    </w:p>
    <w:p w:rsidR="00087A5D" w:rsidRPr="001B5A1E" w:rsidRDefault="006445B4" w:rsidP="000B6160">
      <w:pPr>
        <w:pStyle w:val="Puesto"/>
        <w:ind w:left="142"/>
        <w:jc w:val="both"/>
        <w:rPr>
          <w:rFonts w:cs="Arial"/>
          <w:b w:val="0"/>
          <w:sz w:val="22"/>
          <w:szCs w:val="22"/>
          <w:u w:val="none"/>
        </w:rPr>
      </w:pPr>
      <w:r w:rsidRPr="001B5A1E">
        <w:rPr>
          <w:rFonts w:cs="Arial"/>
          <w:b w:val="0"/>
          <w:sz w:val="22"/>
          <w:szCs w:val="22"/>
          <w:u w:val="none"/>
        </w:rPr>
        <w:t>3.</w:t>
      </w:r>
      <w:r w:rsidR="003409FA">
        <w:rPr>
          <w:rFonts w:cs="Arial"/>
          <w:b w:val="0"/>
          <w:sz w:val="22"/>
          <w:szCs w:val="22"/>
          <w:u w:val="none"/>
        </w:rPr>
        <w:t>8</w:t>
      </w:r>
      <w:r w:rsidR="00401C71" w:rsidRPr="001B5A1E">
        <w:rPr>
          <w:rFonts w:cs="Arial"/>
          <w:b w:val="0"/>
          <w:sz w:val="22"/>
          <w:szCs w:val="22"/>
          <w:u w:val="none"/>
        </w:rPr>
        <w:t>.</w:t>
      </w:r>
      <w:r w:rsidR="006B653E" w:rsidRPr="001B5A1E">
        <w:rPr>
          <w:rFonts w:cs="Arial"/>
          <w:b w:val="0"/>
          <w:sz w:val="22"/>
          <w:szCs w:val="22"/>
          <w:u w:val="none"/>
        </w:rPr>
        <w:t xml:space="preserve"> </w:t>
      </w:r>
      <w:r w:rsidR="00087A5D" w:rsidRPr="001B5A1E">
        <w:rPr>
          <w:rFonts w:cs="Arial"/>
          <w:b w:val="0"/>
          <w:sz w:val="22"/>
          <w:szCs w:val="22"/>
          <w:u w:val="none"/>
        </w:rPr>
        <w:t xml:space="preserve">Texto Único Ordenado </w:t>
      </w:r>
      <w:r w:rsidR="006B653E" w:rsidRPr="001B5A1E">
        <w:rPr>
          <w:rFonts w:cs="Arial"/>
          <w:b w:val="0"/>
          <w:sz w:val="22"/>
          <w:szCs w:val="22"/>
          <w:u w:val="none"/>
        </w:rPr>
        <w:t xml:space="preserve">(TUO) </w:t>
      </w:r>
      <w:r w:rsidR="00087A5D" w:rsidRPr="001B5A1E">
        <w:rPr>
          <w:rFonts w:cs="Arial"/>
          <w:b w:val="0"/>
          <w:sz w:val="22"/>
          <w:szCs w:val="22"/>
          <w:u w:val="none"/>
        </w:rPr>
        <w:t>del Reglamento General de los Registros Públicos</w:t>
      </w:r>
      <w:r w:rsidR="00021212" w:rsidRPr="001B5A1E">
        <w:rPr>
          <w:rFonts w:cs="Arial"/>
          <w:b w:val="0"/>
          <w:sz w:val="22"/>
          <w:szCs w:val="22"/>
          <w:u w:val="none"/>
        </w:rPr>
        <w:t>,</w:t>
      </w:r>
      <w:r w:rsidR="00087A5D" w:rsidRPr="001B5A1E">
        <w:rPr>
          <w:rFonts w:cs="Arial"/>
          <w:b w:val="0"/>
          <w:sz w:val="22"/>
          <w:szCs w:val="22"/>
          <w:u w:val="none"/>
        </w:rPr>
        <w:t xml:space="preserve"> aprobado por Resolución N° 126-2012-SUNARP/SN.</w:t>
      </w:r>
    </w:p>
    <w:p w:rsidR="000B6160" w:rsidRPr="001B5A1E" w:rsidRDefault="000B6160" w:rsidP="000B6160">
      <w:pPr>
        <w:pStyle w:val="Puesto"/>
        <w:ind w:left="142"/>
        <w:jc w:val="both"/>
        <w:rPr>
          <w:rFonts w:cs="Arial"/>
          <w:b w:val="0"/>
          <w:sz w:val="22"/>
          <w:szCs w:val="22"/>
          <w:u w:val="none"/>
        </w:rPr>
      </w:pPr>
    </w:p>
    <w:p w:rsidR="00AA7C8A" w:rsidRPr="001B5A1E" w:rsidRDefault="003409FA" w:rsidP="000B6160">
      <w:pPr>
        <w:pStyle w:val="Puesto"/>
        <w:ind w:left="142"/>
        <w:jc w:val="both"/>
        <w:rPr>
          <w:rFonts w:cs="Arial"/>
          <w:b w:val="0"/>
          <w:sz w:val="22"/>
          <w:szCs w:val="22"/>
          <w:u w:val="none"/>
        </w:rPr>
      </w:pPr>
      <w:r>
        <w:rPr>
          <w:rFonts w:cs="Arial"/>
          <w:b w:val="0"/>
          <w:sz w:val="22"/>
          <w:szCs w:val="22"/>
          <w:u w:val="none"/>
        </w:rPr>
        <w:lastRenderedPageBreak/>
        <w:t>3.9</w:t>
      </w:r>
      <w:r w:rsidR="00AA7C8A" w:rsidRPr="001B5A1E">
        <w:rPr>
          <w:rFonts w:cs="Arial"/>
          <w:b w:val="0"/>
          <w:sz w:val="22"/>
          <w:szCs w:val="22"/>
          <w:u w:val="none"/>
        </w:rPr>
        <w:t>. Reglamento de inscripciones del Registro de Predios, aprobado por Resoluci</w:t>
      </w:r>
      <w:r w:rsidR="000B6160" w:rsidRPr="001B5A1E">
        <w:rPr>
          <w:rFonts w:cs="Arial"/>
          <w:b w:val="0"/>
          <w:sz w:val="22"/>
          <w:szCs w:val="22"/>
          <w:u w:val="none"/>
        </w:rPr>
        <w:t>ón N° 097-2013-SUNARP/SN.</w:t>
      </w:r>
    </w:p>
    <w:p w:rsidR="000B6160" w:rsidRPr="001B5A1E" w:rsidRDefault="000B6160" w:rsidP="006222DA">
      <w:pPr>
        <w:pStyle w:val="Puesto"/>
        <w:jc w:val="both"/>
        <w:rPr>
          <w:rFonts w:cs="Arial"/>
          <w:b w:val="0"/>
          <w:sz w:val="22"/>
          <w:szCs w:val="22"/>
          <w:u w:val="none"/>
        </w:rPr>
      </w:pPr>
    </w:p>
    <w:p w:rsidR="000B6160" w:rsidRPr="001B5A1E" w:rsidRDefault="000B6160" w:rsidP="006222DA">
      <w:pPr>
        <w:pStyle w:val="Puesto"/>
        <w:jc w:val="both"/>
        <w:rPr>
          <w:rFonts w:eastAsia="Calibri" w:cs="Arial"/>
          <w:sz w:val="22"/>
          <w:szCs w:val="22"/>
          <w:u w:val="none"/>
          <w:lang w:val="es-ES" w:eastAsia="es-ES_tradnl"/>
        </w:rPr>
      </w:pPr>
    </w:p>
    <w:p w:rsidR="006222DA" w:rsidRPr="001B5A1E" w:rsidRDefault="006222DA" w:rsidP="006222DA">
      <w:pPr>
        <w:pStyle w:val="Texto"/>
        <w:widowControl w:val="0"/>
        <w:pBdr>
          <w:top w:val="single" w:sz="4" w:space="1" w:color="auto"/>
          <w:left w:val="single" w:sz="4" w:space="4" w:color="auto"/>
          <w:bottom w:val="single" w:sz="4" w:space="1" w:color="auto"/>
          <w:right w:val="single" w:sz="4" w:space="4" w:color="auto"/>
        </w:pBdr>
        <w:shd w:val="clear" w:color="auto" w:fill="BFBFBF"/>
        <w:ind w:left="426" w:hanging="426"/>
        <w:jc w:val="both"/>
        <w:outlineLvl w:val="0"/>
        <w:rPr>
          <w:rFonts w:ascii="Arial" w:hAnsi="Arial" w:cs="Arial"/>
          <w:b/>
          <w:bCs/>
          <w:sz w:val="22"/>
          <w:szCs w:val="22"/>
        </w:rPr>
      </w:pPr>
      <w:r w:rsidRPr="001B5A1E">
        <w:rPr>
          <w:rFonts w:ascii="Arial" w:hAnsi="Arial" w:cs="Arial"/>
          <w:b/>
          <w:bCs/>
          <w:sz w:val="22"/>
          <w:szCs w:val="22"/>
        </w:rPr>
        <w:t xml:space="preserve">IV. </w:t>
      </w:r>
      <w:r w:rsidRPr="001B5A1E">
        <w:rPr>
          <w:rFonts w:ascii="Arial" w:hAnsi="Arial" w:cs="Arial"/>
          <w:b/>
          <w:bCs/>
          <w:sz w:val="22"/>
          <w:szCs w:val="22"/>
        </w:rPr>
        <w:tab/>
        <w:t>ALCANCE</w:t>
      </w:r>
    </w:p>
    <w:p w:rsidR="006222DA" w:rsidRPr="001B5A1E" w:rsidRDefault="006222DA" w:rsidP="006222DA">
      <w:pPr>
        <w:pStyle w:val="Puesto"/>
        <w:jc w:val="both"/>
        <w:rPr>
          <w:rFonts w:cs="Arial"/>
          <w:sz w:val="22"/>
          <w:szCs w:val="22"/>
          <w:u w:val="none"/>
        </w:rPr>
      </w:pPr>
    </w:p>
    <w:p w:rsidR="006222DA" w:rsidRPr="001B5A1E" w:rsidRDefault="006222DA" w:rsidP="00B90E9B">
      <w:pPr>
        <w:ind w:left="142"/>
        <w:jc w:val="both"/>
        <w:rPr>
          <w:rFonts w:ascii="Arial" w:hAnsi="Arial" w:cs="Arial"/>
          <w:sz w:val="22"/>
          <w:szCs w:val="22"/>
          <w:lang w:val="es-PE"/>
        </w:rPr>
      </w:pPr>
      <w:r w:rsidRPr="001B5A1E">
        <w:rPr>
          <w:rFonts w:ascii="Arial" w:hAnsi="Arial" w:cs="Arial"/>
          <w:sz w:val="22"/>
          <w:szCs w:val="22"/>
          <w:lang w:val="es-MX"/>
        </w:rPr>
        <w:t>La presente Directiva es de cumplimiento obligatorio</w:t>
      </w:r>
      <w:r w:rsidRPr="001B5A1E">
        <w:rPr>
          <w:rFonts w:ascii="Arial" w:hAnsi="Arial" w:cs="Arial"/>
          <w:sz w:val="22"/>
          <w:szCs w:val="22"/>
        </w:rPr>
        <w:t xml:space="preserve"> en </w:t>
      </w:r>
      <w:r w:rsidR="000E40A9" w:rsidRPr="001B5A1E">
        <w:rPr>
          <w:rFonts w:ascii="Arial" w:hAnsi="Arial" w:cs="Arial"/>
          <w:sz w:val="22"/>
          <w:szCs w:val="22"/>
        </w:rPr>
        <w:t xml:space="preserve">todos los órganos desconcentrados de la Superintendencia Nacional de los Registros Públicos. </w:t>
      </w:r>
    </w:p>
    <w:p w:rsidR="006222DA" w:rsidRPr="001B5A1E" w:rsidRDefault="006222DA" w:rsidP="006222DA">
      <w:pPr>
        <w:rPr>
          <w:rFonts w:ascii="Arial" w:hAnsi="Arial" w:cs="Arial"/>
          <w:sz w:val="22"/>
          <w:szCs w:val="22"/>
        </w:rPr>
      </w:pPr>
    </w:p>
    <w:p w:rsidR="006222DA" w:rsidRPr="001B5A1E" w:rsidRDefault="006222DA" w:rsidP="006222DA">
      <w:pPr>
        <w:pStyle w:val="Texto"/>
        <w:widowControl w:val="0"/>
        <w:pBdr>
          <w:top w:val="single" w:sz="4" w:space="1" w:color="auto"/>
          <w:left w:val="single" w:sz="4" w:space="4" w:color="auto"/>
          <w:bottom w:val="single" w:sz="4" w:space="1" w:color="auto"/>
          <w:right w:val="single" w:sz="4" w:space="4" w:color="auto"/>
        </w:pBdr>
        <w:shd w:val="clear" w:color="auto" w:fill="BFBFBF"/>
        <w:ind w:left="426" w:hanging="426"/>
        <w:jc w:val="both"/>
        <w:outlineLvl w:val="0"/>
        <w:rPr>
          <w:rFonts w:ascii="Arial" w:hAnsi="Arial" w:cs="Arial"/>
          <w:b/>
          <w:bCs/>
          <w:sz w:val="22"/>
          <w:szCs w:val="22"/>
        </w:rPr>
      </w:pPr>
      <w:r w:rsidRPr="001B5A1E">
        <w:rPr>
          <w:rFonts w:ascii="Arial" w:hAnsi="Arial" w:cs="Arial"/>
          <w:b/>
          <w:bCs/>
          <w:sz w:val="22"/>
          <w:szCs w:val="22"/>
        </w:rPr>
        <w:t xml:space="preserve">V. </w:t>
      </w:r>
      <w:r w:rsidRPr="001B5A1E">
        <w:rPr>
          <w:rFonts w:ascii="Arial" w:hAnsi="Arial" w:cs="Arial"/>
          <w:b/>
          <w:bCs/>
          <w:sz w:val="22"/>
          <w:szCs w:val="22"/>
        </w:rPr>
        <w:tab/>
      </w:r>
      <w:r w:rsidR="000E40A9" w:rsidRPr="001B5A1E">
        <w:rPr>
          <w:rFonts w:ascii="Arial" w:hAnsi="Arial" w:cs="Arial"/>
          <w:b/>
          <w:bCs/>
          <w:sz w:val="22"/>
          <w:szCs w:val="22"/>
        </w:rPr>
        <w:t>DISPOSICIONES GENERALES</w:t>
      </w:r>
    </w:p>
    <w:p w:rsidR="006222DA" w:rsidRPr="001B5A1E" w:rsidRDefault="006222DA" w:rsidP="006222DA">
      <w:pPr>
        <w:pStyle w:val="Encabezado"/>
        <w:jc w:val="both"/>
        <w:rPr>
          <w:rFonts w:ascii="Arial" w:hAnsi="Arial" w:cs="Arial"/>
          <w:lang w:val="es-MX"/>
        </w:rPr>
      </w:pPr>
    </w:p>
    <w:p w:rsidR="0087245B" w:rsidRPr="001B5A1E" w:rsidRDefault="0087245B" w:rsidP="0087245B">
      <w:pPr>
        <w:jc w:val="both"/>
        <w:rPr>
          <w:rFonts w:ascii="Arial" w:hAnsi="Arial" w:cs="Arial"/>
          <w:b/>
          <w:sz w:val="22"/>
          <w:szCs w:val="22"/>
        </w:rPr>
      </w:pPr>
    </w:p>
    <w:p w:rsidR="0087245B" w:rsidRPr="001B5A1E" w:rsidRDefault="006F04DC" w:rsidP="0087245B">
      <w:pPr>
        <w:jc w:val="both"/>
        <w:rPr>
          <w:rFonts w:ascii="Arial" w:hAnsi="Arial" w:cs="Arial"/>
          <w:b/>
          <w:sz w:val="22"/>
          <w:szCs w:val="22"/>
        </w:rPr>
      </w:pPr>
      <w:r w:rsidRPr="001B5A1E">
        <w:rPr>
          <w:rFonts w:ascii="Arial" w:hAnsi="Arial" w:cs="Arial"/>
          <w:b/>
          <w:sz w:val="22"/>
          <w:szCs w:val="22"/>
        </w:rPr>
        <w:t>5.1.</w:t>
      </w:r>
      <w:r w:rsidR="0087245B" w:rsidRPr="001B5A1E">
        <w:rPr>
          <w:rFonts w:ascii="Arial" w:hAnsi="Arial" w:cs="Arial"/>
          <w:b/>
          <w:sz w:val="22"/>
          <w:szCs w:val="22"/>
        </w:rPr>
        <w:t xml:space="preserve"> Presentación de l</w:t>
      </w:r>
      <w:r w:rsidR="00C12A93" w:rsidRPr="001B5A1E">
        <w:rPr>
          <w:rFonts w:ascii="Arial" w:hAnsi="Arial" w:cs="Arial"/>
          <w:b/>
          <w:sz w:val="22"/>
          <w:szCs w:val="22"/>
        </w:rPr>
        <w:t>as solicitudes de inscripción</w:t>
      </w:r>
    </w:p>
    <w:p w:rsidR="0087245B" w:rsidRPr="001B5A1E" w:rsidRDefault="0087245B" w:rsidP="0087245B">
      <w:pPr>
        <w:jc w:val="both"/>
        <w:rPr>
          <w:rFonts w:ascii="Arial" w:hAnsi="Arial" w:cs="Arial"/>
          <w:sz w:val="22"/>
          <w:szCs w:val="22"/>
        </w:rPr>
      </w:pPr>
    </w:p>
    <w:p w:rsidR="0087245B" w:rsidRPr="001B5A1E" w:rsidRDefault="0087245B" w:rsidP="0087245B">
      <w:pPr>
        <w:jc w:val="both"/>
        <w:rPr>
          <w:rFonts w:ascii="Arial" w:hAnsi="Arial" w:cs="Arial"/>
          <w:sz w:val="22"/>
          <w:szCs w:val="22"/>
        </w:rPr>
      </w:pPr>
      <w:r w:rsidRPr="001B5A1E">
        <w:rPr>
          <w:rFonts w:ascii="Arial" w:hAnsi="Arial" w:cs="Arial"/>
          <w:sz w:val="22"/>
          <w:szCs w:val="22"/>
        </w:rPr>
        <w:t>La solicitud de inscripción de los actos inscribibles regulados en el D</w:t>
      </w:r>
      <w:r w:rsidR="008A56FD" w:rsidRPr="001B5A1E">
        <w:rPr>
          <w:rFonts w:ascii="Arial" w:hAnsi="Arial" w:cs="Arial"/>
          <w:sz w:val="22"/>
          <w:szCs w:val="22"/>
        </w:rPr>
        <w:t>ecreto</w:t>
      </w:r>
      <w:r w:rsidRPr="001B5A1E">
        <w:rPr>
          <w:rFonts w:ascii="Arial" w:hAnsi="Arial" w:cs="Arial"/>
          <w:sz w:val="22"/>
          <w:szCs w:val="22"/>
        </w:rPr>
        <w:t xml:space="preserve"> Leg</w:t>
      </w:r>
      <w:r w:rsidR="008A56FD" w:rsidRPr="001B5A1E">
        <w:rPr>
          <w:rFonts w:ascii="Arial" w:hAnsi="Arial" w:cs="Arial"/>
          <w:sz w:val="22"/>
          <w:szCs w:val="22"/>
        </w:rPr>
        <w:t>islativo N°</w:t>
      </w:r>
      <w:r w:rsidRPr="001B5A1E">
        <w:rPr>
          <w:rFonts w:ascii="Arial" w:hAnsi="Arial" w:cs="Arial"/>
          <w:sz w:val="22"/>
          <w:szCs w:val="22"/>
        </w:rPr>
        <w:t xml:space="preserve"> 1192 se presenta por el Diario de la oficina registral competente, previo pago de los derechos registrales correspondientes</w:t>
      </w:r>
      <w:r w:rsidR="008A56FD" w:rsidRPr="001B5A1E">
        <w:rPr>
          <w:rFonts w:ascii="Arial" w:hAnsi="Arial" w:cs="Arial"/>
          <w:sz w:val="22"/>
          <w:szCs w:val="22"/>
        </w:rPr>
        <w:t>.</w:t>
      </w:r>
    </w:p>
    <w:p w:rsidR="008A56FD" w:rsidRPr="001B5A1E" w:rsidRDefault="008A56FD" w:rsidP="008A56FD">
      <w:pPr>
        <w:jc w:val="both"/>
        <w:rPr>
          <w:rFonts w:ascii="Arial" w:hAnsi="Arial" w:cs="Arial"/>
          <w:b/>
          <w:sz w:val="22"/>
          <w:szCs w:val="22"/>
        </w:rPr>
      </w:pPr>
    </w:p>
    <w:p w:rsidR="008A56FD" w:rsidRPr="001B5A1E" w:rsidRDefault="008A56FD" w:rsidP="008A56FD">
      <w:pPr>
        <w:jc w:val="both"/>
        <w:rPr>
          <w:rFonts w:ascii="Arial" w:hAnsi="Arial" w:cs="Arial"/>
          <w:b/>
          <w:sz w:val="22"/>
          <w:szCs w:val="22"/>
        </w:rPr>
      </w:pPr>
      <w:r w:rsidRPr="001B5A1E">
        <w:rPr>
          <w:rFonts w:ascii="Arial" w:hAnsi="Arial" w:cs="Arial"/>
          <w:b/>
          <w:sz w:val="22"/>
          <w:szCs w:val="22"/>
        </w:rPr>
        <w:t>5.2. Derechos registrales</w:t>
      </w:r>
    </w:p>
    <w:p w:rsidR="008A56FD" w:rsidRPr="001B5A1E" w:rsidRDefault="008A56FD" w:rsidP="008A56FD">
      <w:pPr>
        <w:jc w:val="both"/>
        <w:rPr>
          <w:rFonts w:ascii="Arial" w:hAnsi="Arial" w:cs="Arial"/>
          <w:sz w:val="22"/>
          <w:szCs w:val="22"/>
        </w:rPr>
      </w:pPr>
    </w:p>
    <w:p w:rsidR="008A56FD" w:rsidRPr="001B5A1E" w:rsidRDefault="003F732D" w:rsidP="008A56FD">
      <w:pPr>
        <w:jc w:val="both"/>
        <w:rPr>
          <w:rFonts w:ascii="Arial" w:hAnsi="Arial" w:cs="Arial"/>
          <w:sz w:val="22"/>
          <w:szCs w:val="22"/>
        </w:rPr>
      </w:pPr>
      <w:r w:rsidRPr="001B5A1E">
        <w:rPr>
          <w:rFonts w:ascii="Arial" w:hAnsi="Arial" w:cs="Arial"/>
          <w:sz w:val="22"/>
          <w:szCs w:val="22"/>
        </w:rPr>
        <w:t>L</w:t>
      </w:r>
      <w:r w:rsidR="008A56FD" w:rsidRPr="001B5A1E">
        <w:rPr>
          <w:rFonts w:ascii="Arial" w:hAnsi="Arial" w:cs="Arial"/>
          <w:sz w:val="22"/>
          <w:szCs w:val="22"/>
        </w:rPr>
        <w:t xml:space="preserve">os actos </w:t>
      </w:r>
      <w:r w:rsidRPr="001B5A1E">
        <w:rPr>
          <w:rFonts w:ascii="Arial" w:hAnsi="Arial" w:cs="Arial"/>
          <w:sz w:val="22"/>
          <w:szCs w:val="22"/>
        </w:rPr>
        <w:t>previstos en</w:t>
      </w:r>
      <w:r w:rsidR="008A56FD" w:rsidRPr="001B5A1E">
        <w:rPr>
          <w:rFonts w:ascii="Arial" w:hAnsi="Arial" w:cs="Arial"/>
          <w:sz w:val="22"/>
          <w:szCs w:val="22"/>
        </w:rPr>
        <w:t xml:space="preserve"> el Decreto Legislativo N° 1192 se encuentran sujetos al pago de derechos registrales, salvo los casos de transferencia e independización de inmuebles de propiedad del Estado a que se refiere el artículo 41.3 del </w:t>
      </w:r>
      <w:r w:rsidRPr="001B5A1E">
        <w:rPr>
          <w:rFonts w:ascii="Arial" w:hAnsi="Arial" w:cs="Arial"/>
          <w:sz w:val="22"/>
          <w:szCs w:val="22"/>
        </w:rPr>
        <w:t>citado</w:t>
      </w:r>
      <w:r w:rsidR="008A56FD" w:rsidRPr="001B5A1E">
        <w:rPr>
          <w:rFonts w:ascii="Arial" w:hAnsi="Arial" w:cs="Arial"/>
          <w:sz w:val="22"/>
          <w:szCs w:val="22"/>
        </w:rPr>
        <w:t xml:space="preserve"> decreto legislativo.</w:t>
      </w:r>
    </w:p>
    <w:p w:rsidR="008A56FD" w:rsidRPr="001B5A1E" w:rsidRDefault="008A56FD" w:rsidP="0087245B">
      <w:pPr>
        <w:jc w:val="both"/>
        <w:rPr>
          <w:rFonts w:ascii="Arial" w:hAnsi="Arial" w:cs="Arial"/>
          <w:sz w:val="22"/>
          <w:szCs w:val="22"/>
        </w:rPr>
      </w:pPr>
    </w:p>
    <w:p w:rsidR="0087245B" w:rsidRPr="001B5A1E" w:rsidRDefault="006F04DC" w:rsidP="0087245B">
      <w:pPr>
        <w:jc w:val="both"/>
        <w:rPr>
          <w:rFonts w:ascii="Arial" w:hAnsi="Arial" w:cs="Arial"/>
          <w:b/>
          <w:sz w:val="22"/>
          <w:szCs w:val="22"/>
        </w:rPr>
      </w:pPr>
      <w:r w:rsidRPr="001B5A1E">
        <w:rPr>
          <w:rFonts w:ascii="Arial" w:hAnsi="Arial" w:cs="Arial"/>
          <w:b/>
          <w:sz w:val="22"/>
          <w:szCs w:val="22"/>
        </w:rPr>
        <w:t>5</w:t>
      </w:r>
      <w:r w:rsidR="003F732D" w:rsidRPr="001B5A1E">
        <w:rPr>
          <w:rFonts w:ascii="Arial" w:hAnsi="Arial" w:cs="Arial"/>
          <w:b/>
          <w:sz w:val="22"/>
          <w:szCs w:val="22"/>
        </w:rPr>
        <w:t>.3</w:t>
      </w:r>
      <w:r w:rsidR="008A56FD" w:rsidRPr="001B5A1E">
        <w:rPr>
          <w:rFonts w:ascii="Arial" w:hAnsi="Arial" w:cs="Arial"/>
          <w:b/>
          <w:sz w:val="22"/>
          <w:szCs w:val="22"/>
        </w:rPr>
        <w:t>.</w:t>
      </w:r>
      <w:r w:rsidR="00C12A93" w:rsidRPr="001B5A1E">
        <w:rPr>
          <w:rFonts w:ascii="Arial" w:hAnsi="Arial" w:cs="Arial"/>
          <w:b/>
          <w:sz w:val="22"/>
          <w:szCs w:val="22"/>
        </w:rPr>
        <w:t xml:space="preserve"> Formalidad de los Títulos</w:t>
      </w:r>
    </w:p>
    <w:p w:rsidR="0087245B" w:rsidRPr="001B5A1E" w:rsidRDefault="0087245B" w:rsidP="0087245B">
      <w:pPr>
        <w:jc w:val="both"/>
        <w:rPr>
          <w:rFonts w:ascii="Arial" w:hAnsi="Arial" w:cs="Arial"/>
          <w:sz w:val="22"/>
          <w:szCs w:val="22"/>
        </w:rPr>
      </w:pPr>
    </w:p>
    <w:p w:rsidR="0087245B" w:rsidRPr="001B5A1E" w:rsidRDefault="0087245B" w:rsidP="0087245B">
      <w:pPr>
        <w:jc w:val="both"/>
        <w:rPr>
          <w:rFonts w:ascii="Arial" w:hAnsi="Arial" w:cs="Arial"/>
          <w:sz w:val="22"/>
          <w:szCs w:val="22"/>
        </w:rPr>
      </w:pPr>
      <w:r w:rsidRPr="001B5A1E">
        <w:rPr>
          <w:rFonts w:ascii="Arial" w:hAnsi="Arial" w:cs="Arial"/>
          <w:sz w:val="22"/>
          <w:szCs w:val="22"/>
        </w:rPr>
        <w:t>El acto materia de inscripción debe estar contenido en el formulario registral</w:t>
      </w:r>
      <w:r w:rsidR="00054BE8" w:rsidRPr="001B5A1E">
        <w:rPr>
          <w:rFonts w:ascii="Arial" w:hAnsi="Arial" w:cs="Arial"/>
          <w:sz w:val="22"/>
          <w:szCs w:val="22"/>
        </w:rPr>
        <w:t xml:space="preserve"> </w:t>
      </w:r>
      <w:r w:rsidRPr="001B5A1E">
        <w:rPr>
          <w:rFonts w:ascii="Arial" w:hAnsi="Arial" w:cs="Arial"/>
          <w:sz w:val="22"/>
          <w:szCs w:val="22"/>
        </w:rPr>
        <w:t xml:space="preserve">con firmas certificadas notarialmente o en la Resolución administrativa correspondiente, emitida por el órgano competente, salvo </w:t>
      </w:r>
      <w:r w:rsidR="00B848C9" w:rsidRPr="001B5A1E">
        <w:rPr>
          <w:rFonts w:ascii="Arial" w:hAnsi="Arial" w:cs="Arial"/>
          <w:sz w:val="22"/>
          <w:szCs w:val="22"/>
        </w:rPr>
        <w:t>los</w:t>
      </w:r>
      <w:r w:rsidRPr="001B5A1E">
        <w:rPr>
          <w:rFonts w:ascii="Arial" w:hAnsi="Arial" w:cs="Arial"/>
          <w:sz w:val="22"/>
          <w:szCs w:val="22"/>
        </w:rPr>
        <w:t xml:space="preserve"> supuesto</w:t>
      </w:r>
      <w:r w:rsidR="00B848C9" w:rsidRPr="001B5A1E">
        <w:rPr>
          <w:rFonts w:ascii="Arial" w:hAnsi="Arial" w:cs="Arial"/>
          <w:sz w:val="22"/>
          <w:szCs w:val="22"/>
        </w:rPr>
        <w:t>s</w:t>
      </w:r>
      <w:r w:rsidRPr="001B5A1E">
        <w:rPr>
          <w:rFonts w:ascii="Arial" w:hAnsi="Arial" w:cs="Arial"/>
          <w:sz w:val="22"/>
          <w:szCs w:val="22"/>
        </w:rPr>
        <w:t xml:space="preserve"> de anotación preventiva previstos en el Decreto Legislativo N° 1192</w:t>
      </w:r>
      <w:r w:rsidR="00170500" w:rsidRPr="001B5A1E">
        <w:rPr>
          <w:rFonts w:ascii="Arial" w:hAnsi="Arial" w:cs="Arial"/>
          <w:sz w:val="22"/>
          <w:szCs w:val="22"/>
        </w:rPr>
        <w:t>.</w:t>
      </w:r>
    </w:p>
    <w:p w:rsidR="003B2A28" w:rsidRPr="001B5A1E" w:rsidRDefault="003B2A28" w:rsidP="0087245B">
      <w:pPr>
        <w:jc w:val="both"/>
        <w:rPr>
          <w:rFonts w:ascii="Arial" w:hAnsi="Arial" w:cs="Arial"/>
          <w:sz w:val="22"/>
          <w:szCs w:val="22"/>
        </w:rPr>
      </w:pPr>
    </w:p>
    <w:p w:rsidR="003D3B7B" w:rsidRPr="001B5A1E" w:rsidRDefault="003B2A28" w:rsidP="0087245B">
      <w:pPr>
        <w:jc w:val="both"/>
        <w:rPr>
          <w:rFonts w:ascii="Arial" w:hAnsi="Arial" w:cs="Arial"/>
          <w:sz w:val="22"/>
          <w:szCs w:val="22"/>
        </w:rPr>
      </w:pPr>
      <w:r w:rsidRPr="001B5A1E">
        <w:rPr>
          <w:rFonts w:ascii="Arial" w:hAnsi="Arial" w:cs="Arial"/>
          <w:sz w:val="22"/>
          <w:szCs w:val="22"/>
        </w:rPr>
        <w:t>La copia certificada de los formularios</w:t>
      </w:r>
      <w:r w:rsidR="00054BE8" w:rsidRPr="001B5A1E">
        <w:rPr>
          <w:rFonts w:ascii="Arial" w:hAnsi="Arial" w:cs="Arial"/>
          <w:sz w:val="22"/>
          <w:szCs w:val="22"/>
        </w:rPr>
        <w:t xml:space="preserve"> y sus anexos, cuando corresponda,</w:t>
      </w:r>
      <w:r w:rsidRPr="001B5A1E">
        <w:rPr>
          <w:rFonts w:ascii="Arial" w:hAnsi="Arial" w:cs="Arial"/>
          <w:sz w:val="22"/>
          <w:szCs w:val="22"/>
        </w:rPr>
        <w:t xml:space="preserve"> </w:t>
      </w:r>
      <w:r w:rsidR="00054BE8" w:rsidRPr="001B5A1E">
        <w:rPr>
          <w:rFonts w:ascii="Arial" w:hAnsi="Arial" w:cs="Arial"/>
          <w:sz w:val="22"/>
          <w:szCs w:val="22"/>
        </w:rPr>
        <w:t>suscritos ante un Notario tiene mérito inscribible en el Registro de Predios.</w:t>
      </w:r>
    </w:p>
    <w:p w:rsidR="003D3B7B" w:rsidRPr="001B5A1E" w:rsidRDefault="003D3B7B" w:rsidP="0087245B">
      <w:pPr>
        <w:jc w:val="both"/>
        <w:rPr>
          <w:rFonts w:ascii="Arial" w:hAnsi="Arial" w:cs="Arial"/>
          <w:sz w:val="22"/>
          <w:szCs w:val="22"/>
        </w:rPr>
      </w:pPr>
    </w:p>
    <w:p w:rsidR="003D3B7B" w:rsidRPr="001B5A1E" w:rsidRDefault="003D3B7B" w:rsidP="0087245B">
      <w:pPr>
        <w:jc w:val="both"/>
        <w:rPr>
          <w:rFonts w:ascii="Arial" w:hAnsi="Arial" w:cs="Arial"/>
          <w:sz w:val="22"/>
          <w:szCs w:val="22"/>
        </w:rPr>
      </w:pPr>
      <w:r w:rsidRPr="001B5A1E">
        <w:rPr>
          <w:rFonts w:ascii="Arial" w:hAnsi="Arial" w:cs="Arial"/>
          <w:sz w:val="22"/>
          <w:szCs w:val="22"/>
        </w:rPr>
        <w:t xml:space="preserve">En el caso de resoluciones administrativas se presenta la copia certificada emitida por el funcionario </w:t>
      </w:r>
      <w:r w:rsidR="00811850" w:rsidRPr="001B5A1E">
        <w:rPr>
          <w:rFonts w:ascii="Arial" w:hAnsi="Arial" w:cs="Arial"/>
          <w:sz w:val="22"/>
          <w:szCs w:val="22"/>
        </w:rPr>
        <w:t xml:space="preserve">acreditado </w:t>
      </w:r>
      <w:r w:rsidRPr="001B5A1E">
        <w:rPr>
          <w:rFonts w:ascii="Arial" w:hAnsi="Arial" w:cs="Arial"/>
          <w:sz w:val="22"/>
          <w:szCs w:val="22"/>
        </w:rPr>
        <w:t>de la institución que conserva en su poder la matriz.</w:t>
      </w:r>
    </w:p>
    <w:p w:rsidR="003D3B7B" w:rsidRPr="001B5A1E" w:rsidRDefault="003D3B7B" w:rsidP="0087245B">
      <w:pPr>
        <w:jc w:val="both"/>
        <w:rPr>
          <w:rFonts w:ascii="Arial" w:hAnsi="Arial" w:cs="Arial"/>
          <w:sz w:val="22"/>
          <w:szCs w:val="22"/>
        </w:rPr>
      </w:pPr>
    </w:p>
    <w:p w:rsidR="0087245B" w:rsidRPr="001B5A1E" w:rsidRDefault="006F04DC" w:rsidP="0087245B">
      <w:pPr>
        <w:jc w:val="both"/>
        <w:rPr>
          <w:rFonts w:ascii="Arial" w:hAnsi="Arial" w:cs="Arial"/>
          <w:b/>
          <w:sz w:val="22"/>
          <w:szCs w:val="22"/>
        </w:rPr>
      </w:pPr>
      <w:r w:rsidRPr="001B5A1E">
        <w:rPr>
          <w:rFonts w:ascii="Arial" w:hAnsi="Arial" w:cs="Arial"/>
          <w:b/>
          <w:sz w:val="22"/>
          <w:szCs w:val="22"/>
        </w:rPr>
        <w:t>5</w:t>
      </w:r>
      <w:r w:rsidR="0087245B" w:rsidRPr="001B5A1E">
        <w:rPr>
          <w:rFonts w:ascii="Arial" w:hAnsi="Arial" w:cs="Arial"/>
          <w:b/>
          <w:sz w:val="22"/>
          <w:szCs w:val="22"/>
        </w:rPr>
        <w:t>.</w:t>
      </w:r>
      <w:r w:rsidR="00B751DF" w:rsidRPr="001B5A1E">
        <w:rPr>
          <w:rFonts w:ascii="Arial" w:hAnsi="Arial" w:cs="Arial"/>
          <w:b/>
          <w:sz w:val="22"/>
          <w:szCs w:val="22"/>
        </w:rPr>
        <w:t>4.</w:t>
      </w:r>
      <w:r w:rsidR="0087245B" w:rsidRPr="001B5A1E">
        <w:rPr>
          <w:rFonts w:ascii="Arial" w:hAnsi="Arial" w:cs="Arial"/>
          <w:b/>
          <w:sz w:val="22"/>
          <w:szCs w:val="22"/>
        </w:rPr>
        <w:t xml:space="preserve"> </w:t>
      </w:r>
      <w:r w:rsidR="00C12A93" w:rsidRPr="001B5A1E">
        <w:rPr>
          <w:rFonts w:ascii="Arial" w:hAnsi="Arial" w:cs="Arial"/>
          <w:b/>
          <w:sz w:val="22"/>
          <w:szCs w:val="22"/>
        </w:rPr>
        <w:t>Calificación</w:t>
      </w:r>
    </w:p>
    <w:p w:rsidR="0087245B" w:rsidRPr="001B5A1E" w:rsidRDefault="0087245B" w:rsidP="0087245B">
      <w:pPr>
        <w:jc w:val="both"/>
        <w:rPr>
          <w:rFonts w:ascii="Arial" w:hAnsi="Arial" w:cs="Arial"/>
          <w:sz w:val="22"/>
          <w:szCs w:val="22"/>
        </w:rPr>
      </w:pPr>
    </w:p>
    <w:p w:rsidR="0087245B" w:rsidRPr="001B5A1E" w:rsidRDefault="0087245B" w:rsidP="0087245B">
      <w:pPr>
        <w:jc w:val="both"/>
        <w:rPr>
          <w:rFonts w:ascii="Arial" w:hAnsi="Arial" w:cs="Arial"/>
          <w:sz w:val="22"/>
          <w:szCs w:val="22"/>
        </w:rPr>
      </w:pPr>
      <w:r w:rsidRPr="001B5A1E">
        <w:rPr>
          <w:rFonts w:ascii="Arial" w:hAnsi="Arial" w:cs="Arial"/>
          <w:sz w:val="22"/>
          <w:szCs w:val="22"/>
        </w:rPr>
        <w:t xml:space="preserve">La calificación del registrador se limita a verificar la formalidad del documento o documentos que dan merito a la inscripción registral. No será materia de calificación la validez, tracto, ni el cumplimiento de los actos procedimentales o procesos que originan los actos objeto de inscripción, los que son de exclusiva responsabilidad del sujeto activo o entidad encargada de la implementación, gestión o culminación </w:t>
      </w:r>
      <w:r w:rsidRPr="001B5A1E">
        <w:rPr>
          <w:rFonts w:ascii="Arial" w:hAnsi="Arial" w:cs="Arial"/>
          <w:sz w:val="22"/>
          <w:szCs w:val="22"/>
        </w:rPr>
        <w:lastRenderedPageBreak/>
        <w:t>del proceso de adquisición, expropiación u otro contemplado en el Decreto Legislativo</w:t>
      </w:r>
      <w:r w:rsidR="00B848C9" w:rsidRPr="001B5A1E">
        <w:rPr>
          <w:rFonts w:ascii="Arial" w:hAnsi="Arial" w:cs="Arial"/>
          <w:sz w:val="22"/>
          <w:szCs w:val="22"/>
        </w:rPr>
        <w:t xml:space="preserve"> N° 1192</w:t>
      </w:r>
      <w:r w:rsidRPr="001B5A1E">
        <w:rPr>
          <w:rFonts w:ascii="Arial" w:hAnsi="Arial" w:cs="Arial"/>
          <w:sz w:val="22"/>
          <w:szCs w:val="22"/>
        </w:rPr>
        <w:t>.</w:t>
      </w:r>
    </w:p>
    <w:p w:rsidR="0087245B" w:rsidRPr="001B5A1E" w:rsidRDefault="0087245B" w:rsidP="0087245B">
      <w:pPr>
        <w:jc w:val="both"/>
        <w:rPr>
          <w:rFonts w:ascii="Arial" w:hAnsi="Arial" w:cs="Arial"/>
          <w:sz w:val="22"/>
          <w:szCs w:val="22"/>
        </w:rPr>
      </w:pPr>
    </w:p>
    <w:p w:rsidR="0087245B" w:rsidRPr="001B5A1E" w:rsidRDefault="0087245B" w:rsidP="0087245B">
      <w:pPr>
        <w:jc w:val="both"/>
        <w:rPr>
          <w:rFonts w:ascii="Arial" w:hAnsi="Arial" w:cs="Arial"/>
          <w:sz w:val="22"/>
          <w:szCs w:val="22"/>
        </w:rPr>
      </w:pPr>
      <w:r w:rsidRPr="001B5A1E">
        <w:rPr>
          <w:rFonts w:ascii="Arial" w:hAnsi="Arial" w:cs="Arial"/>
          <w:b/>
          <w:sz w:val="22"/>
          <w:szCs w:val="22"/>
        </w:rPr>
        <w:t>5.</w:t>
      </w:r>
      <w:r w:rsidR="00B751DF" w:rsidRPr="001B5A1E">
        <w:rPr>
          <w:rFonts w:ascii="Arial" w:hAnsi="Arial" w:cs="Arial"/>
          <w:b/>
          <w:sz w:val="22"/>
          <w:szCs w:val="22"/>
        </w:rPr>
        <w:t>5. Có</w:t>
      </w:r>
      <w:r w:rsidRPr="001B5A1E">
        <w:rPr>
          <w:rFonts w:ascii="Arial" w:hAnsi="Arial" w:cs="Arial"/>
          <w:b/>
          <w:sz w:val="22"/>
          <w:szCs w:val="22"/>
        </w:rPr>
        <w:t>m</w:t>
      </w:r>
      <w:r w:rsidR="00C12A93" w:rsidRPr="001B5A1E">
        <w:rPr>
          <w:rFonts w:ascii="Arial" w:hAnsi="Arial" w:cs="Arial"/>
          <w:b/>
          <w:sz w:val="22"/>
          <w:szCs w:val="22"/>
        </w:rPr>
        <w:t>puto de plazos de calificación</w:t>
      </w:r>
    </w:p>
    <w:p w:rsidR="0087245B" w:rsidRPr="001B5A1E" w:rsidRDefault="0087245B" w:rsidP="0087245B">
      <w:pPr>
        <w:jc w:val="both"/>
        <w:rPr>
          <w:rFonts w:ascii="Arial" w:hAnsi="Arial" w:cs="Arial"/>
          <w:sz w:val="22"/>
          <w:szCs w:val="22"/>
        </w:rPr>
      </w:pPr>
    </w:p>
    <w:p w:rsidR="0087245B" w:rsidRPr="001B5A1E" w:rsidRDefault="0087245B" w:rsidP="0087245B">
      <w:pPr>
        <w:jc w:val="both"/>
        <w:rPr>
          <w:rFonts w:ascii="Arial" w:hAnsi="Arial" w:cs="Arial"/>
          <w:sz w:val="22"/>
          <w:szCs w:val="22"/>
        </w:rPr>
      </w:pPr>
      <w:r w:rsidRPr="001B5A1E">
        <w:rPr>
          <w:rFonts w:ascii="Arial" w:hAnsi="Arial" w:cs="Arial"/>
          <w:sz w:val="22"/>
          <w:szCs w:val="22"/>
        </w:rPr>
        <w:t>El registrador debe calificar</w:t>
      </w:r>
      <w:r w:rsidR="00B751DF" w:rsidRPr="001B5A1E">
        <w:rPr>
          <w:rFonts w:ascii="Arial" w:hAnsi="Arial" w:cs="Arial"/>
          <w:sz w:val="22"/>
          <w:szCs w:val="22"/>
        </w:rPr>
        <w:t xml:space="preserve"> </w:t>
      </w:r>
      <w:r w:rsidRPr="001B5A1E">
        <w:rPr>
          <w:rFonts w:ascii="Arial" w:hAnsi="Arial" w:cs="Arial"/>
          <w:sz w:val="22"/>
          <w:szCs w:val="22"/>
        </w:rPr>
        <w:t>las solicitudes de inscripción de los actos a que se refiere</w:t>
      </w:r>
      <w:r w:rsidR="00B751DF" w:rsidRPr="001B5A1E">
        <w:rPr>
          <w:rFonts w:ascii="Arial" w:hAnsi="Arial" w:cs="Arial"/>
          <w:sz w:val="22"/>
          <w:szCs w:val="22"/>
        </w:rPr>
        <w:t xml:space="preserve"> el Decreto Legislativo N° 1192</w:t>
      </w:r>
      <w:r w:rsidRPr="001B5A1E">
        <w:rPr>
          <w:rFonts w:ascii="Arial" w:hAnsi="Arial" w:cs="Arial"/>
          <w:sz w:val="22"/>
          <w:szCs w:val="22"/>
        </w:rPr>
        <w:t xml:space="preserve"> dentro de los siete (7) días hábiles siguientes a la recepción del título por él. En los casos en que se requiera informe de catastro, el registrador debe derivar el título dentro del día hábil siguiente.</w:t>
      </w:r>
    </w:p>
    <w:p w:rsidR="0087245B" w:rsidRPr="001B5A1E" w:rsidRDefault="0087245B" w:rsidP="0087245B">
      <w:pPr>
        <w:jc w:val="both"/>
        <w:rPr>
          <w:rFonts w:ascii="Arial" w:hAnsi="Arial" w:cs="Arial"/>
          <w:sz w:val="22"/>
          <w:szCs w:val="22"/>
        </w:rPr>
      </w:pPr>
    </w:p>
    <w:p w:rsidR="0087245B" w:rsidRPr="001B5A1E" w:rsidRDefault="0087245B" w:rsidP="0087245B">
      <w:pPr>
        <w:jc w:val="both"/>
        <w:rPr>
          <w:rFonts w:ascii="Arial" w:hAnsi="Arial" w:cs="Arial"/>
          <w:sz w:val="22"/>
          <w:szCs w:val="22"/>
        </w:rPr>
      </w:pPr>
      <w:r w:rsidRPr="001B5A1E">
        <w:rPr>
          <w:rFonts w:ascii="Arial" w:hAnsi="Arial" w:cs="Arial"/>
          <w:sz w:val="22"/>
          <w:szCs w:val="22"/>
        </w:rPr>
        <w:t>Las áreas de catastro respectivas deben emitir el informe técnico a que se refiere el párrafo anterior dentro de los ocho (8) días hábiles siguientes a  la recepción del requerimiento del registrador. En tales casos, el plazo de siete (7) días a que se refiere el primer párrafo se cuenta desde la recepción del citado informe por el registrador.</w:t>
      </w:r>
    </w:p>
    <w:p w:rsidR="0087245B" w:rsidRPr="001B5A1E" w:rsidRDefault="0087245B" w:rsidP="0087245B">
      <w:pPr>
        <w:jc w:val="both"/>
        <w:rPr>
          <w:rFonts w:ascii="Arial" w:hAnsi="Arial" w:cs="Arial"/>
          <w:sz w:val="22"/>
          <w:szCs w:val="22"/>
        </w:rPr>
      </w:pPr>
    </w:p>
    <w:p w:rsidR="0087245B" w:rsidRPr="001B5A1E" w:rsidRDefault="0087245B" w:rsidP="0087245B">
      <w:pPr>
        <w:jc w:val="both"/>
        <w:rPr>
          <w:rFonts w:ascii="Arial" w:hAnsi="Arial" w:cs="Arial"/>
          <w:sz w:val="22"/>
          <w:szCs w:val="22"/>
        </w:rPr>
      </w:pPr>
      <w:r w:rsidRPr="001B5A1E">
        <w:rPr>
          <w:rFonts w:ascii="Arial" w:hAnsi="Arial" w:cs="Arial"/>
          <w:sz w:val="22"/>
          <w:szCs w:val="22"/>
        </w:rPr>
        <w:t>Los registradores y funcionarios de catastro serán responsables por el incumplimiento de los plazos establecidos en los párrafos precedentes, salvo que la demora haya obedecido a la extensión, complejidad del título u otra causa justificada.</w:t>
      </w:r>
    </w:p>
    <w:p w:rsidR="0087245B" w:rsidRPr="001B5A1E" w:rsidRDefault="0087245B" w:rsidP="0087245B">
      <w:pPr>
        <w:jc w:val="both"/>
        <w:rPr>
          <w:rFonts w:ascii="Arial" w:hAnsi="Arial" w:cs="Arial"/>
          <w:sz w:val="22"/>
          <w:szCs w:val="22"/>
        </w:rPr>
      </w:pPr>
    </w:p>
    <w:p w:rsidR="004651BA" w:rsidRPr="001B5A1E" w:rsidRDefault="004651BA" w:rsidP="0087245B">
      <w:pPr>
        <w:jc w:val="both"/>
        <w:rPr>
          <w:rFonts w:ascii="Arial" w:hAnsi="Arial" w:cs="Arial"/>
          <w:sz w:val="22"/>
          <w:szCs w:val="22"/>
        </w:rPr>
      </w:pPr>
      <w:r w:rsidRPr="001B5A1E">
        <w:rPr>
          <w:rFonts w:ascii="Arial" w:hAnsi="Arial" w:cs="Arial"/>
          <w:b/>
          <w:sz w:val="22"/>
          <w:szCs w:val="22"/>
        </w:rPr>
        <w:t xml:space="preserve">5.6. </w:t>
      </w:r>
      <w:r w:rsidR="006525FE" w:rsidRPr="001B5A1E">
        <w:rPr>
          <w:rFonts w:ascii="Arial" w:hAnsi="Arial" w:cs="Arial"/>
          <w:b/>
          <w:sz w:val="22"/>
          <w:szCs w:val="22"/>
        </w:rPr>
        <w:t>Inmuebles</w:t>
      </w:r>
      <w:r w:rsidR="0040755E" w:rsidRPr="001B5A1E">
        <w:rPr>
          <w:rFonts w:ascii="Arial" w:hAnsi="Arial" w:cs="Arial"/>
          <w:b/>
          <w:sz w:val="22"/>
          <w:szCs w:val="22"/>
        </w:rPr>
        <w:t xml:space="preserve"> objeto de</w:t>
      </w:r>
      <w:r w:rsidRPr="001B5A1E">
        <w:rPr>
          <w:rFonts w:ascii="Arial" w:hAnsi="Arial" w:cs="Arial"/>
          <w:b/>
          <w:sz w:val="22"/>
          <w:szCs w:val="22"/>
        </w:rPr>
        <w:t xml:space="preserve"> anotación preventiva</w:t>
      </w:r>
      <w:r w:rsidR="0040755E" w:rsidRPr="001B5A1E">
        <w:rPr>
          <w:rFonts w:ascii="Arial" w:hAnsi="Arial" w:cs="Arial"/>
          <w:b/>
          <w:sz w:val="22"/>
          <w:szCs w:val="22"/>
        </w:rPr>
        <w:t xml:space="preserve"> y bloqueo</w:t>
      </w:r>
    </w:p>
    <w:p w:rsidR="004651BA" w:rsidRPr="001B5A1E" w:rsidRDefault="004651BA" w:rsidP="0087245B">
      <w:pPr>
        <w:jc w:val="both"/>
        <w:rPr>
          <w:rFonts w:ascii="Arial" w:hAnsi="Arial" w:cs="Arial"/>
          <w:sz w:val="22"/>
          <w:szCs w:val="22"/>
        </w:rPr>
      </w:pPr>
    </w:p>
    <w:p w:rsidR="004651BA" w:rsidRPr="001B5A1E" w:rsidRDefault="004651BA" w:rsidP="004651BA">
      <w:pPr>
        <w:jc w:val="both"/>
        <w:rPr>
          <w:rFonts w:ascii="Arial" w:hAnsi="Arial" w:cs="Arial"/>
          <w:sz w:val="22"/>
          <w:szCs w:val="22"/>
        </w:rPr>
      </w:pPr>
      <w:r w:rsidRPr="001B5A1E">
        <w:rPr>
          <w:rFonts w:ascii="Arial" w:hAnsi="Arial" w:cs="Arial"/>
          <w:sz w:val="22"/>
          <w:szCs w:val="22"/>
        </w:rPr>
        <w:t>Las anotaciones preventivas</w:t>
      </w:r>
      <w:r w:rsidR="004933D0" w:rsidRPr="001B5A1E">
        <w:rPr>
          <w:rFonts w:ascii="Arial" w:hAnsi="Arial" w:cs="Arial"/>
          <w:sz w:val="22"/>
          <w:szCs w:val="22"/>
        </w:rPr>
        <w:t xml:space="preserve"> y el bloqueo</w:t>
      </w:r>
      <w:r w:rsidRPr="001B5A1E">
        <w:rPr>
          <w:rFonts w:ascii="Arial" w:hAnsi="Arial" w:cs="Arial"/>
          <w:sz w:val="22"/>
          <w:szCs w:val="22"/>
        </w:rPr>
        <w:t xml:space="preserve"> a que se refieren </w:t>
      </w:r>
      <w:r w:rsidR="004933D0" w:rsidRPr="001B5A1E">
        <w:rPr>
          <w:rFonts w:ascii="Arial" w:hAnsi="Arial" w:cs="Arial"/>
          <w:sz w:val="22"/>
          <w:szCs w:val="22"/>
        </w:rPr>
        <w:t>el Decreto Legislativo N° 1192</w:t>
      </w:r>
      <w:r w:rsidRPr="001B5A1E">
        <w:rPr>
          <w:rFonts w:ascii="Arial" w:hAnsi="Arial" w:cs="Arial"/>
          <w:sz w:val="22"/>
          <w:szCs w:val="22"/>
        </w:rPr>
        <w:t xml:space="preserve"> solo procede</w:t>
      </w:r>
      <w:r w:rsidR="004933D0" w:rsidRPr="001B5A1E">
        <w:rPr>
          <w:rFonts w:ascii="Arial" w:hAnsi="Arial" w:cs="Arial"/>
          <w:sz w:val="22"/>
          <w:szCs w:val="22"/>
        </w:rPr>
        <w:t>n</w:t>
      </w:r>
      <w:r w:rsidRPr="001B5A1E">
        <w:rPr>
          <w:rFonts w:ascii="Arial" w:hAnsi="Arial" w:cs="Arial"/>
          <w:sz w:val="22"/>
          <w:szCs w:val="22"/>
        </w:rPr>
        <w:t xml:space="preserve"> </w:t>
      </w:r>
      <w:r w:rsidR="004933D0" w:rsidRPr="001B5A1E">
        <w:rPr>
          <w:rFonts w:ascii="Arial" w:hAnsi="Arial" w:cs="Arial"/>
          <w:sz w:val="22"/>
          <w:szCs w:val="22"/>
        </w:rPr>
        <w:t>respecto de</w:t>
      </w:r>
      <w:r w:rsidRPr="001B5A1E">
        <w:rPr>
          <w:rFonts w:ascii="Arial" w:hAnsi="Arial" w:cs="Arial"/>
          <w:sz w:val="22"/>
          <w:szCs w:val="22"/>
        </w:rPr>
        <w:t xml:space="preserve"> </w:t>
      </w:r>
      <w:r w:rsidR="006525FE" w:rsidRPr="001B5A1E">
        <w:rPr>
          <w:rFonts w:ascii="Arial" w:hAnsi="Arial" w:cs="Arial"/>
          <w:sz w:val="22"/>
          <w:szCs w:val="22"/>
        </w:rPr>
        <w:t>inmuebles</w:t>
      </w:r>
      <w:r w:rsidRPr="001B5A1E">
        <w:rPr>
          <w:rFonts w:ascii="Arial" w:hAnsi="Arial" w:cs="Arial"/>
          <w:sz w:val="22"/>
          <w:szCs w:val="22"/>
        </w:rPr>
        <w:t xml:space="preserve"> inscritos.</w:t>
      </w:r>
    </w:p>
    <w:p w:rsidR="005018A6" w:rsidRPr="001B5A1E" w:rsidRDefault="005018A6" w:rsidP="004651BA">
      <w:pPr>
        <w:jc w:val="both"/>
        <w:rPr>
          <w:rFonts w:ascii="Arial" w:hAnsi="Arial" w:cs="Arial"/>
          <w:sz w:val="22"/>
          <w:szCs w:val="22"/>
        </w:rPr>
      </w:pPr>
    </w:p>
    <w:p w:rsidR="005018A6" w:rsidRPr="001B5A1E" w:rsidRDefault="005018A6" w:rsidP="005018A6">
      <w:pPr>
        <w:jc w:val="both"/>
        <w:rPr>
          <w:rFonts w:ascii="Arial" w:hAnsi="Arial" w:cs="Arial"/>
          <w:b/>
          <w:sz w:val="22"/>
          <w:szCs w:val="22"/>
        </w:rPr>
      </w:pPr>
      <w:r w:rsidRPr="001B5A1E">
        <w:rPr>
          <w:rFonts w:ascii="Arial" w:hAnsi="Arial" w:cs="Arial"/>
          <w:b/>
          <w:sz w:val="22"/>
          <w:szCs w:val="22"/>
        </w:rPr>
        <w:t>5.7. Plazo de vigencia de las anotaciones preventivas</w:t>
      </w:r>
    </w:p>
    <w:p w:rsidR="005018A6" w:rsidRPr="001B5A1E" w:rsidRDefault="005018A6" w:rsidP="005018A6">
      <w:pPr>
        <w:jc w:val="both"/>
        <w:rPr>
          <w:rFonts w:ascii="Arial" w:hAnsi="Arial" w:cs="Arial"/>
          <w:sz w:val="22"/>
          <w:szCs w:val="22"/>
        </w:rPr>
      </w:pPr>
    </w:p>
    <w:p w:rsidR="005018A6" w:rsidRPr="001B5A1E" w:rsidRDefault="005018A6" w:rsidP="005018A6">
      <w:pPr>
        <w:jc w:val="both"/>
        <w:rPr>
          <w:rFonts w:ascii="Arial" w:hAnsi="Arial" w:cs="Arial"/>
          <w:sz w:val="22"/>
          <w:szCs w:val="22"/>
        </w:rPr>
      </w:pPr>
      <w:r w:rsidRPr="001B5A1E">
        <w:rPr>
          <w:rFonts w:ascii="Arial" w:hAnsi="Arial" w:cs="Arial"/>
          <w:sz w:val="22"/>
          <w:szCs w:val="22"/>
        </w:rPr>
        <w:t>El plazo de vigencia de las anotaciones preventivas previstas en el Decreto Legislativo N° 1192 es de un año, susceptibles de ser renovadas dentro de dicho plazo.</w:t>
      </w:r>
    </w:p>
    <w:p w:rsidR="004651BA" w:rsidRPr="001B5A1E" w:rsidRDefault="004651BA" w:rsidP="0087245B">
      <w:pPr>
        <w:jc w:val="both"/>
        <w:rPr>
          <w:rFonts w:ascii="Arial" w:hAnsi="Arial" w:cs="Arial"/>
          <w:sz w:val="22"/>
          <w:szCs w:val="22"/>
        </w:rPr>
      </w:pPr>
    </w:p>
    <w:p w:rsidR="001E6407" w:rsidRPr="001B5A1E" w:rsidRDefault="001E6407" w:rsidP="00723B72">
      <w:pPr>
        <w:ind w:left="1701"/>
        <w:jc w:val="both"/>
        <w:rPr>
          <w:rFonts w:ascii="Arial" w:hAnsi="Arial" w:cs="Arial"/>
          <w:sz w:val="22"/>
          <w:szCs w:val="22"/>
        </w:rPr>
      </w:pPr>
    </w:p>
    <w:p w:rsidR="00F42FD4" w:rsidRPr="001B5A1E" w:rsidRDefault="00F42FD4" w:rsidP="00F42FD4">
      <w:pPr>
        <w:pStyle w:val="Texto"/>
        <w:widowControl w:val="0"/>
        <w:pBdr>
          <w:top w:val="single" w:sz="4" w:space="1" w:color="auto"/>
          <w:left w:val="single" w:sz="4" w:space="4" w:color="auto"/>
          <w:bottom w:val="single" w:sz="4" w:space="1" w:color="auto"/>
          <w:right w:val="single" w:sz="4" w:space="4" w:color="auto"/>
        </w:pBdr>
        <w:shd w:val="clear" w:color="auto" w:fill="BFBFBF"/>
        <w:tabs>
          <w:tab w:val="left" w:pos="709"/>
        </w:tabs>
        <w:ind w:left="709" w:hanging="709"/>
        <w:jc w:val="both"/>
        <w:outlineLvl w:val="0"/>
        <w:rPr>
          <w:rFonts w:ascii="Arial" w:hAnsi="Arial" w:cs="Arial"/>
          <w:b/>
          <w:bCs/>
          <w:sz w:val="22"/>
          <w:szCs w:val="22"/>
        </w:rPr>
      </w:pPr>
      <w:r w:rsidRPr="001B5A1E">
        <w:rPr>
          <w:rFonts w:ascii="Arial" w:hAnsi="Arial" w:cs="Arial"/>
          <w:b/>
          <w:bCs/>
          <w:sz w:val="22"/>
          <w:szCs w:val="22"/>
        </w:rPr>
        <w:t xml:space="preserve">VI.   DISPOSICIONES </w:t>
      </w:r>
      <w:r w:rsidR="00575BD4" w:rsidRPr="001B5A1E">
        <w:rPr>
          <w:rFonts w:ascii="Arial" w:hAnsi="Arial" w:cs="Arial"/>
          <w:b/>
          <w:bCs/>
          <w:sz w:val="22"/>
          <w:szCs w:val="22"/>
        </w:rPr>
        <w:t>ESPECÍFICAS</w:t>
      </w:r>
    </w:p>
    <w:p w:rsidR="00F42FD4" w:rsidRPr="001B5A1E" w:rsidRDefault="00F42FD4" w:rsidP="00F42FD4">
      <w:pPr>
        <w:pStyle w:val="Prrafodelista"/>
        <w:ind w:left="709"/>
        <w:jc w:val="both"/>
        <w:rPr>
          <w:rFonts w:ascii="Arial" w:hAnsi="Arial" w:cs="Arial"/>
          <w:sz w:val="22"/>
          <w:szCs w:val="22"/>
        </w:rPr>
      </w:pPr>
    </w:p>
    <w:p w:rsidR="001701E3" w:rsidRPr="001B5A1E" w:rsidRDefault="001701E3" w:rsidP="001701E3">
      <w:pPr>
        <w:jc w:val="both"/>
        <w:rPr>
          <w:rFonts w:ascii="Arial" w:hAnsi="Arial" w:cs="Arial"/>
          <w:b/>
          <w:sz w:val="22"/>
          <w:szCs w:val="22"/>
        </w:rPr>
      </w:pPr>
    </w:p>
    <w:p w:rsidR="00642EA1" w:rsidRPr="001B5A1E" w:rsidRDefault="00642EA1" w:rsidP="001701E3">
      <w:pPr>
        <w:jc w:val="both"/>
        <w:rPr>
          <w:rFonts w:ascii="Arial" w:hAnsi="Arial" w:cs="Arial"/>
          <w:b/>
          <w:sz w:val="22"/>
          <w:szCs w:val="22"/>
        </w:rPr>
      </w:pPr>
      <w:r w:rsidRPr="001B5A1E">
        <w:rPr>
          <w:rFonts w:ascii="Arial" w:hAnsi="Arial" w:cs="Arial"/>
          <w:b/>
          <w:sz w:val="22"/>
          <w:szCs w:val="22"/>
        </w:rPr>
        <w:t>6.1.</w:t>
      </w:r>
      <w:r w:rsidR="001701E3" w:rsidRPr="001B5A1E">
        <w:rPr>
          <w:rFonts w:ascii="Arial" w:hAnsi="Arial" w:cs="Arial"/>
          <w:b/>
          <w:sz w:val="22"/>
          <w:szCs w:val="22"/>
        </w:rPr>
        <w:t xml:space="preserve"> </w:t>
      </w:r>
      <w:r w:rsidR="00593566" w:rsidRPr="001B5A1E">
        <w:rPr>
          <w:rFonts w:ascii="Arial" w:hAnsi="Arial" w:cs="Arial"/>
          <w:b/>
          <w:sz w:val="22"/>
          <w:szCs w:val="22"/>
        </w:rPr>
        <w:t>DE LA ADQUISICIÓN</w:t>
      </w:r>
    </w:p>
    <w:p w:rsidR="00EB1934" w:rsidRPr="001B5A1E" w:rsidRDefault="00EB1934" w:rsidP="001701E3">
      <w:pPr>
        <w:jc w:val="both"/>
        <w:rPr>
          <w:rFonts w:ascii="Arial" w:hAnsi="Arial" w:cs="Arial"/>
          <w:b/>
          <w:sz w:val="22"/>
          <w:szCs w:val="22"/>
        </w:rPr>
      </w:pPr>
    </w:p>
    <w:p w:rsidR="001701E3" w:rsidRPr="001B5A1E" w:rsidRDefault="00642EA1" w:rsidP="001701E3">
      <w:pPr>
        <w:jc w:val="both"/>
        <w:rPr>
          <w:rFonts w:ascii="Arial" w:hAnsi="Arial" w:cs="Arial"/>
          <w:sz w:val="22"/>
          <w:szCs w:val="22"/>
        </w:rPr>
      </w:pPr>
      <w:r w:rsidRPr="001B5A1E">
        <w:rPr>
          <w:rFonts w:ascii="Arial" w:hAnsi="Arial" w:cs="Arial"/>
          <w:b/>
          <w:sz w:val="22"/>
          <w:szCs w:val="22"/>
        </w:rPr>
        <w:t xml:space="preserve">6.1.1. </w:t>
      </w:r>
      <w:r w:rsidR="001614A7" w:rsidRPr="001B5A1E">
        <w:rPr>
          <w:rFonts w:ascii="Arial" w:hAnsi="Arial" w:cs="Arial"/>
          <w:b/>
          <w:sz w:val="22"/>
          <w:szCs w:val="22"/>
        </w:rPr>
        <w:t xml:space="preserve">Título que da mérito a la anotación </w:t>
      </w:r>
      <w:r w:rsidR="001701E3" w:rsidRPr="001B5A1E">
        <w:rPr>
          <w:rFonts w:ascii="Arial" w:hAnsi="Arial" w:cs="Arial"/>
          <w:b/>
          <w:sz w:val="22"/>
          <w:szCs w:val="22"/>
        </w:rPr>
        <w:t>preventiva de inicio de trato directo</w:t>
      </w:r>
    </w:p>
    <w:p w:rsidR="001701E3" w:rsidRPr="001B5A1E" w:rsidRDefault="001701E3" w:rsidP="001701E3">
      <w:pPr>
        <w:jc w:val="both"/>
        <w:rPr>
          <w:rFonts w:ascii="Arial" w:hAnsi="Arial" w:cs="Arial"/>
          <w:b/>
          <w:sz w:val="22"/>
          <w:szCs w:val="22"/>
        </w:rPr>
      </w:pPr>
    </w:p>
    <w:p w:rsidR="0085730C" w:rsidRPr="001B5A1E" w:rsidRDefault="0085730C" w:rsidP="0085730C">
      <w:pPr>
        <w:jc w:val="both"/>
        <w:rPr>
          <w:rFonts w:ascii="Arial" w:hAnsi="Arial" w:cs="Arial"/>
          <w:sz w:val="22"/>
          <w:szCs w:val="22"/>
        </w:rPr>
      </w:pPr>
      <w:r w:rsidRPr="001B5A1E">
        <w:rPr>
          <w:rFonts w:ascii="Arial" w:hAnsi="Arial" w:cs="Arial"/>
          <w:sz w:val="22"/>
          <w:szCs w:val="22"/>
        </w:rPr>
        <w:t xml:space="preserve">La solicitud de anotación preventiva a que se refiere el artículo 16 del Decreto Legislativo N° 1192 se efectúa a través del formato </w:t>
      </w:r>
      <w:r w:rsidR="0073459C" w:rsidRPr="001B5A1E">
        <w:rPr>
          <w:rFonts w:ascii="Arial" w:hAnsi="Arial" w:cs="Arial"/>
          <w:sz w:val="22"/>
          <w:szCs w:val="22"/>
        </w:rPr>
        <w:t xml:space="preserve">de oficio, </w:t>
      </w:r>
      <w:r w:rsidRPr="001B5A1E">
        <w:rPr>
          <w:rFonts w:ascii="Arial" w:hAnsi="Arial" w:cs="Arial"/>
          <w:sz w:val="22"/>
          <w:szCs w:val="22"/>
        </w:rPr>
        <w:t xml:space="preserve">que como anexo A forma parte de la presente directiva, el cual tiene carácter de declaración jurada, acompañado de la copia certificada por notario o fedatario de la Sunarp del cargo de notificación al sujeto pasivo y ocupante del </w:t>
      </w:r>
      <w:r w:rsidR="0073459C" w:rsidRPr="001B5A1E">
        <w:rPr>
          <w:rFonts w:ascii="Arial" w:hAnsi="Arial" w:cs="Arial"/>
          <w:sz w:val="22"/>
          <w:szCs w:val="22"/>
        </w:rPr>
        <w:t>inmueble</w:t>
      </w:r>
      <w:r w:rsidRPr="001B5A1E">
        <w:rPr>
          <w:rFonts w:ascii="Arial" w:hAnsi="Arial" w:cs="Arial"/>
          <w:sz w:val="22"/>
          <w:szCs w:val="22"/>
        </w:rPr>
        <w:t>.</w:t>
      </w:r>
    </w:p>
    <w:p w:rsidR="0085730C" w:rsidRPr="001B5A1E" w:rsidRDefault="0085730C" w:rsidP="0085730C">
      <w:pPr>
        <w:jc w:val="both"/>
        <w:rPr>
          <w:rFonts w:ascii="Arial" w:hAnsi="Arial" w:cs="Arial"/>
          <w:sz w:val="22"/>
          <w:szCs w:val="22"/>
        </w:rPr>
      </w:pPr>
    </w:p>
    <w:p w:rsidR="0085730C" w:rsidRPr="001B5A1E" w:rsidRDefault="0085730C" w:rsidP="0085730C">
      <w:pPr>
        <w:jc w:val="both"/>
        <w:rPr>
          <w:rFonts w:ascii="Arial" w:hAnsi="Arial" w:cs="Arial"/>
          <w:sz w:val="22"/>
          <w:szCs w:val="22"/>
        </w:rPr>
      </w:pPr>
      <w:r w:rsidRPr="001B5A1E">
        <w:rPr>
          <w:rFonts w:ascii="Arial" w:hAnsi="Arial" w:cs="Arial"/>
          <w:sz w:val="22"/>
          <w:szCs w:val="22"/>
        </w:rPr>
        <w:lastRenderedPageBreak/>
        <w:t>Cuando el solicitante sea el inversionista privado a que se refiere el artículo 23 del citado decreto legislativo se acompañará, además, el Anexo N° 6 del formulario, aprobado por Resolución N° 230-2015-SUNARP/SN, modificada por Resolución N° 233-2015-SUNARP/SN.</w:t>
      </w:r>
    </w:p>
    <w:p w:rsidR="0085730C" w:rsidRPr="001B5A1E" w:rsidRDefault="0085730C" w:rsidP="0085730C">
      <w:pPr>
        <w:jc w:val="both"/>
        <w:rPr>
          <w:rFonts w:ascii="Arial" w:hAnsi="Arial" w:cs="Arial"/>
          <w:sz w:val="22"/>
          <w:szCs w:val="22"/>
        </w:rPr>
      </w:pPr>
    </w:p>
    <w:p w:rsidR="001701E3" w:rsidRPr="001B5A1E" w:rsidRDefault="001614A7" w:rsidP="001701E3">
      <w:pPr>
        <w:jc w:val="both"/>
        <w:rPr>
          <w:rFonts w:ascii="Arial" w:hAnsi="Arial" w:cs="Arial"/>
          <w:b/>
          <w:sz w:val="22"/>
          <w:szCs w:val="22"/>
        </w:rPr>
      </w:pPr>
      <w:r w:rsidRPr="001B5A1E">
        <w:rPr>
          <w:rFonts w:ascii="Arial" w:hAnsi="Arial" w:cs="Arial"/>
          <w:b/>
          <w:sz w:val="22"/>
          <w:szCs w:val="22"/>
        </w:rPr>
        <w:t xml:space="preserve">6.1.2. </w:t>
      </w:r>
      <w:r w:rsidR="00566622" w:rsidRPr="001B5A1E">
        <w:rPr>
          <w:rFonts w:ascii="Arial" w:hAnsi="Arial" w:cs="Arial"/>
          <w:b/>
          <w:sz w:val="22"/>
          <w:szCs w:val="22"/>
        </w:rPr>
        <w:t>Límites a la</w:t>
      </w:r>
      <w:r w:rsidRPr="001B5A1E">
        <w:rPr>
          <w:rFonts w:ascii="Arial" w:hAnsi="Arial" w:cs="Arial"/>
          <w:b/>
          <w:sz w:val="22"/>
          <w:szCs w:val="22"/>
        </w:rPr>
        <w:t xml:space="preserve"> calificación</w:t>
      </w:r>
      <w:r w:rsidR="00566622" w:rsidRPr="001B5A1E">
        <w:rPr>
          <w:rFonts w:ascii="Arial" w:hAnsi="Arial" w:cs="Arial"/>
          <w:b/>
          <w:sz w:val="22"/>
          <w:szCs w:val="22"/>
        </w:rPr>
        <w:t xml:space="preserve"> registral</w:t>
      </w:r>
      <w:r w:rsidR="003D7F97" w:rsidRPr="001B5A1E">
        <w:rPr>
          <w:rFonts w:ascii="Arial" w:hAnsi="Arial" w:cs="Arial"/>
          <w:b/>
          <w:sz w:val="22"/>
          <w:szCs w:val="22"/>
        </w:rPr>
        <w:t xml:space="preserve"> de la anotación preventiva</w:t>
      </w:r>
    </w:p>
    <w:p w:rsidR="00EB1934" w:rsidRPr="001B5A1E" w:rsidRDefault="00EB1934" w:rsidP="001701E3">
      <w:pPr>
        <w:jc w:val="both"/>
        <w:rPr>
          <w:rFonts w:ascii="Arial" w:hAnsi="Arial" w:cs="Arial"/>
          <w:b/>
          <w:sz w:val="22"/>
          <w:szCs w:val="22"/>
        </w:rPr>
      </w:pPr>
    </w:p>
    <w:p w:rsidR="001701E3" w:rsidRPr="001B5A1E" w:rsidRDefault="001701E3" w:rsidP="001701E3">
      <w:pPr>
        <w:jc w:val="both"/>
        <w:rPr>
          <w:rFonts w:ascii="Arial" w:hAnsi="Arial" w:cs="Arial"/>
          <w:sz w:val="22"/>
          <w:szCs w:val="22"/>
        </w:rPr>
      </w:pPr>
      <w:r w:rsidRPr="001B5A1E">
        <w:rPr>
          <w:rFonts w:ascii="Arial" w:hAnsi="Arial" w:cs="Arial"/>
          <w:sz w:val="22"/>
          <w:szCs w:val="22"/>
        </w:rPr>
        <w:t>No será objeto de calific</w:t>
      </w:r>
      <w:r w:rsidR="008F4251" w:rsidRPr="001B5A1E">
        <w:rPr>
          <w:rFonts w:ascii="Arial" w:hAnsi="Arial" w:cs="Arial"/>
          <w:sz w:val="22"/>
          <w:szCs w:val="22"/>
        </w:rPr>
        <w:t>ación por parte del registrador</w:t>
      </w:r>
      <w:r w:rsidRPr="001B5A1E">
        <w:rPr>
          <w:rFonts w:ascii="Arial" w:hAnsi="Arial" w:cs="Arial"/>
          <w:sz w:val="22"/>
          <w:szCs w:val="22"/>
        </w:rPr>
        <w:t xml:space="preserve"> el contenido ni validez de la notificación, los que son de exclusiva responsabilidad del solicitante.</w:t>
      </w:r>
    </w:p>
    <w:p w:rsidR="001701E3" w:rsidRPr="001B5A1E" w:rsidRDefault="001701E3" w:rsidP="001701E3">
      <w:pPr>
        <w:jc w:val="both"/>
        <w:rPr>
          <w:rFonts w:ascii="Arial" w:hAnsi="Arial" w:cs="Arial"/>
          <w:sz w:val="22"/>
          <w:szCs w:val="22"/>
        </w:rPr>
      </w:pPr>
    </w:p>
    <w:p w:rsidR="001701E3" w:rsidRPr="001B5A1E" w:rsidRDefault="001701E3" w:rsidP="001701E3">
      <w:pPr>
        <w:jc w:val="both"/>
        <w:rPr>
          <w:rFonts w:ascii="Arial" w:hAnsi="Arial" w:cs="Arial"/>
          <w:sz w:val="22"/>
          <w:szCs w:val="22"/>
        </w:rPr>
      </w:pPr>
      <w:r w:rsidRPr="001B5A1E">
        <w:rPr>
          <w:rFonts w:ascii="Arial" w:hAnsi="Arial" w:cs="Arial"/>
          <w:sz w:val="22"/>
          <w:szCs w:val="22"/>
        </w:rPr>
        <w:t xml:space="preserve">Si en la partida registral del </w:t>
      </w:r>
      <w:r w:rsidR="007E5C76">
        <w:rPr>
          <w:rFonts w:ascii="Arial" w:hAnsi="Arial" w:cs="Arial"/>
          <w:sz w:val="22"/>
          <w:szCs w:val="22"/>
        </w:rPr>
        <w:t>inmueble</w:t>
      </w:r>
      <w:r w:rsidRPr="001B5A1E">
        <w:rPr>
          <w:rFonts w:ascii="Arial" w:hAnsi="Arial" w:cs="Arial"/>
          <w:sz w:val="22"/>
          <w:szCs w:val="22"/>
        </w:rPr>
        <w:t xml:space="preserve"> objeto de anotación consta la existencia de alguno de los supuestos previstos en el numeral 21.7 del D</w:t>
      </w:r>
      <w:r w:rsidR="008F4251" w:rsidRPr="001B5A1E">
        <w:rPr>
          <w:rFonts w:ascii="Arial" w:hAnsi="Arial" w:cs="Arial"/>
          <w:sz w:val="22"/>
          <w:szCs w:val="22"/>
        </w:rPr>
        <w:t>ecreto</w:t>
      </w:r>
      <w:r w:rsidRPr="001B5A1E">
        <w:rPr>
          <w:rFonts w:ascii="Arial" w:hAnsi="Arial" w:cs="Arial"/>
          <w:sz w:val="22"/>
          <w:szCs w:val="22"/>
        </w:rPr>
        <w:t xml:space="preserve"> Leg</w:t>
      </w:r>
      <w:r w:rsidR="008F4251" w:rsidRPr="001B5A1E">
        <w:rPr>
          <w:rFonts w:ascii="Arial" w:hAnsi="Arial" w:cs="Arial"/>
          <w:sz w:val="22"/>
          <w:szCs w:val="22"/>
        </w:rPr>
        <w:t>islativo N°</w:t>
      </w:r>
      <w:r w:rsidRPr="001B5A1E">
        <w:rPr>
          <w:rFonts w:ascii="Arial" w:hAnsi="Arial" w:cs="Arial"/>
          <w:sz w:val="22"/>
          <w:szCs w:val="22"/>
        </w:rPr>
        <w:t xml:space="preserve"> 1192, dicha circunstancia</w:t>
      </w:r>
      <w:r w:rsidR="00AD2FFE" w:rsidRPr="001B5A1E">
        <w:rPr>
          <w:rFonts w:ascii="Arial" w:hAnsi="Arial" w:cs="Arial"/>
          <w:sz w:val="22"/>
          <w:szCs w:val="22"/>
        </w:rPr>
        <w:t xml:space="preserve"> </w:t>
      </w:r>
      <w:r w:rsidRPr="001B5A1E">
        <w:rPr>
          <w:rFonts w:ascii="Arial" w:hAnsi="Arial" w:cs="Arial"/>
          <w:sz w:val="22"/>
          <w:szCs w:val="22"/>
        </w:rPr>
        <w:t xml:space="preserve">no impide la inscripción de la anotación preventiva, sin perjuicio que el registrador deba comunicar </w:t>
      </w:r>
      <w:r w:rsidR="0007390F" w:rsidRPr="001B5A1E">
        <w:rPr>
          <w:rFonts w:ascii="Arial" w:hAnsi="Arial" w:cs="Arial"/>
          <w:sz w:val="22"/>
          <w:szCs w:val="22"/>
        </w:rPr>
        <w:t xml:space="preserve">tal </w:t>
      </w:r>
      <w:r w:rsidRPr="001B5A1E">
        <w:rPr>
          <w:rFonts w:ascii="Arial" w:hAnsi="Arial" w:cs="Arial"/>
          <w:sz w:val="22"/>
          <w:szCs w:val="22"/>
        </w:rPr>
        <w:t>situación al solicitante</w:t>
      </w:r>
      <w:r w:rsidR="0007390F" w:rsidRPr="001B5A1E">
        <w:rPr>
          <w:rFonts w:ascii="Arial" w:hAnsi="Arial" w:cs="Arial"/>
          <w:sz w:val="22"/>
          <w:szCs w:val="22"/>
        </w:rPr>
        <w:t>.</w:t>
      </w:r>
      <w:r w:rsidR="006A45E2" w:rsidRPr="001B5A1E">
        <w:rPr>
          <w:rFonts w:ascii="Arial" w:hAnsi="Arial" w:cs="Arial"/>
          <w:sz w:val="22"/>
          <w:szCs w:val="22"/>
        </w:rPr>
        <w:t xml:space="preserve"> </w:t>
      </w:r>
      <w:r w:rsidR="0007390F" w:rsidRPr="001B5A1E">
        <w:rPr>
          <w:rFonts w:ascii="Arial" w:hAnsi="Arial" w:cs="Arial"/>
          <w:sz w:val="22"/>
          <w:szCs w:val="22"/>
        </w:rPr>
        <w:t>En caso de duplicidad de partidas debe extenderse además</w:t>
      </w:r>
      <w:r w:rsidRPr="001B5A1E">
        <w:rPr>
          <w:rFonts w:ascii="Arial" w:hAnsi="Arial" w:cs="Arial"/>
          <w:sz w:val="22"/>
          <w:szCs w:val="22"/>
        </w:rPr>
        <w:t xml:space="preserve"> una anotación de correlación en la partida duplicada.</w:t>
      </w:r>
    </w:p>
    <w:p w:rsidR="001701E3" w:rsidRPr="001B5A1E" w:rsidRDefault="001701E3" w:rsidP="001701E3">
      <w:pPr>
        <w:jc w:val="both"/>
        <w:rPr>
          <w:rFonts w:ascii="Arial" w:hAnsi="Arial" w:cs="Arial"/>
          <w:sz w:val="22"/>
          <w:szCs w:val="22"/>
        </w:rPr>
      </w:pPr>
    </w:p>
    <w:p w:rsidR="001701E3" w:rsidRPr="001B5A1E" w:rsidRDefault="003D7F97" w:rsidP="001701E3">
      <w:pPr>
        <w:jc w:val="both"/>
        <w:rPr>
          <w:rFonts w:ascii="Arial" w:hAnsi="Arial" w:cs="Arial"/>
          <w:b/>
          <w:sz w:val="22"/>
          <w:szCs w:val="22"/>
        </w:rPr>
      </w:pPr>
      <w:r w:rsidRPr="001B5A1E">
        <w:rPr>
          <w:rFonts w:ascii="Arial" w:hAnsi="Arial" w:cs="Arial"/>
          <w:b/>
          <w:sz w:val="22"/>
          <w:szCs w:val="22"/>
        </w:rPr>
        <w:t xml:space="preserve">6.1.3. </w:t>
      </w:r>
      <w:r w:rsidR="001701E3" w:rsidRPr="001B5A1E">
        <w:rPr>
          <w:rFonts w:ascii="Arial" w:hAnsi="Arial" w:cs="Arial"/>
          <w:b/>
          <w:sz w:val="22"/>
          <w:szCs w:val="22"/>
        </w:rPr>
        <w:t>Efectos de la anotación preventiva</w:t>
      </w:r>
    </w:p>
    <w:p w:rsidR="001701E3" w:rsidRPr="001B5A1E" w:rsidRDefault="001701E3" w:rsidP="001701E3">
      <w:pPr>
        <w:jc w:val="both"/>
        <w:rPr>
          <w:rFonts w:ascii="Arial" w:hAnsi="Arial" w:cs="Arial"/>
          <w:sz w:val="22"/>
          <w:szCs w:val="22"/>
        </w:rPr>
      </w:pPr>
    </w:p>
    <w:p w:rsidR="001701E3" w:rsidRPr="001B5A1E" w:rsidRDefault="001701E3" w:rsidP="001701E3">
      <w:pPr>
        <w:jc w:val="both"/>
        <w:rPr>
          <w:rFonts w:ascii="Arial" w:hAnsi="Arial" w:cs="Arial"/>
          <w:sz w:val="22"/>
          <w:szCs w:val="22"/>
        </w:rPr>
      </w:pPr>
      <w:r w:rsidRPr="001B5A1E">
        <w:rPr>
          <w:rFonts w:ascii="Arial" w:hAnsi="Arial" w:cs="Arial"/>
          <w:sz w:val="22"/>
          <w:szCs w:val="22"/>
        </w:rPr>
        <w:t xml:space="preserve">La anotación preventiva otorga prioridad y prevalencia respecto de cualquier asiento registral posterior. No impide la inscripción de actos </w:t>
      </w:r>
      <w:r w:rsidR="003D7F97" w:rsidRPr="001B5A1E">
        <w:rPr>
          <w:rFonts w:ascii="Arial" w:hAnsi="Arial" w:cs="Arial"/>
          <w:sz w:val="22"/>
          <w:szCs w:val="22"/>
        </w:rPr>
        <w:t>en la partida registral</w:t>
      </w:r>
      <w:r w:rsidRPr="001B5A1E">
        <w:rPr>
          <w:rFonts w:ascii="Arial" w:hAnsi="Arial" w:cs="Arial"/>
          <w:sz w:val="22"/>
          <w:szCs w:val="22"/>
        </w:rPr>
        <w:t>.</w:t>
      </w:r>
    </w:p>
    <w:p w:rsidR="00225086" w:rsidRPr="001B5A1E" w:rsidRDefault="00225086" w:rsidP="001701E3">
      <w:pPr>
        <w:jc w:val="both"/>
        <w:rPr>
          <w:rFonts w:ascii="Arial" w:hAnsi="Arial" w:cs="Arial"/>
          <w:sz w:val="22"/>
          <w:szCs w:val="22"/>
        </w:rPr>
      </w:pPr>
    </w:p>
    <w:p w:rsidR="00225086" w:rsidRPr="001B5A1E" w:rsidRDefault="003D7F97" w:rsidP="00225086">
      <w:pPr>
        <w:jc w:val="both"/>
        <w:rPr>
          <w:rFonts w:ascii="Arial" w:hAnsi="Arial" w:cs="Arial"/>
          <w:sz w:val="22"/>
          <w:szCs w:val="22"/>
        </w:rPr>
      </w:pPr>
      <w:r w:rsidRPr="001B5A1E">
        <w:rPr>
          <w:rFonts w:ascii="Arial" w:hAnsi="Arial" w:cs="Arial"/>
          <w:b/>
          <w:sz w:val="22"/>
          <w:szCs w:val="22"/>
        </w:rPr>
        <w:t xml:space="preserve">6.1.4. </w:t>
      </w:r>
      <w:r w:rsidR="00225086" w:rsidRPr="001B5A1E">
        <w:rPr>
          <w:rFonts w:ascii="Arial" w:hAnsi="Arial" w:cs="Arial"/>
          <w:b/>
          <w:sz w:val="22"/>
          <w:szCs w:val="22"/>
        </w:rPr>
        <w:t>Cancelación de la anotación preventiva por inclusión de otros inmuebles en el trazado del proyecto u otra causa</w:t>
      </w:r>
      <w:r w:rsidR="00225086" w:rsidRPr="001B5A1E">
        <w:rPr>
          <w:rFonts w:ascii="Arial" w:hAnsi="Arial" w:cs="Arial"/>
          <w:sz w:val="22"/>
          <w:szCs w:val="22"/>
        </w:rPr>
        <w:t>.</w:t>
      </w:r>
    </w:p>
    <w:p w:rsidR="00EF0747" w:rsidRPr="001B5A1E" w:rsidRDefault="00EF0747" w:rsidP="00225086">
      <w:pPr>
        <w:jc w:val="both"/>
        <w:rPr>
          <w:rFonts w:ascii="Arial" w:hAnsi="Arial" w:cs="Arial"/>
          <w:sz w:val="22"/>
          <w:szCs w:val="22"/>
        </w:rPr>
      </w:pPr>
    </w:p>
    <w:p w:rsidR="00EF0747" w:rsidRPr="001B5A1E" w:rsidRDefault="00EF0747" w:rsidP="00EF0747">
      <w:pPr>
        <w:jc w:val="both"/>
        <w:rPr>
          <w:rFonts w:ascii="Arial" w:hAnsi="Arial" w:cs="Arial"/>
          <w:sz w:val="22"/>
          <w:szCs w:val="22"/>
        </w:rPr>
      </w:pPr>
      <w:r w:rsidRPr="001B5A1E">
        <w:rPr>
          <w:rFonts w:ascii="Arial" w:hAnsi="Arial" w:cs="Arial"/>
          <w:sz w:val="22"/>
          <w:szCs w:val="22"/>
        </w:rPr>
        <w:t xml:space="preserve">Si como consecuencia de la variación del área comprendida en el proyecto de inversión se solicite la anotación preventiva en la partida de otros </w:t>
      </w:r>
      <w:r w:rsidR="0073459C" w:rsidRPr="001B5A1E">
        <w:rPr>
          <w:rFonts w:ascii="Arial" w:hAnsi="Arial" w:cs="Arial"/>
          <w:sz w:val="22"/>
          <w:szCs w:val="22"/>
        </w:rPr>
        <w:t>inmuebles</w:t>
      </w:r>
      <w:r w:rsidRPr="001B5A1E">
        <w:rPr>
          <w:rFonts w:ascii="Arial" w:hAnsi="Arial" w:cs="Arial"/>
          <w:sz w:val="22"/>
          <w:szCs w:val="22"/>
        </w:rPr>
        <w:t xml:space="preserve">, </w:t>
      </w:r>
      <w:r w:rsidR="0073459C" w:rsidRPr="001B5A1E">
        <w:rPr>
          <w:rFonts w:ascii="Arial" w:hAnsi="Arial" w:cs="Arial"/>
          <w:sz w:val="22"/>
          <w:szCs w:val="22"/>
        </w:rPr>
        <w:t xml:space="preserve">también </w:t>
      </w:r>
      <w:r w:rsidRPr="001B5A1E">
        <w:rPr>
          <w:rFonts w:ascii="Arial" w:hAnsi="Arial" w:cs="Arial"/>
          <w:sz w:val="22"/>
          <w:szCs w:val="22"/>
        </w:rPr>
        <w:t xml:space="preserve">se debe </w:t>
      </w:r>
      <w:r w:rsidR="0073459C" w:rsidRPr="001B5A1E">
        <w:rPr>
          <w:rFonts w:ascii="Arial" w:hAnsi="Arial" w:cs="Arial"/>
          <w:sz w:val="22"/>
          <w:szCs w:val="22"/>
        </w:rPr>
        <w:t>requerir</w:t>
      </w:r>
      <w:r w:rsidRPr="001B5A1E">
        <w:rPr>
          <w:rFonts w:ascii="Arial" w:hAnsi="Arial" w:cs="Arial"/>
          <w:sz w:val="22"/>
          <w:szCs w:val="22"/>
        </w:rPr>
        <w:t xml:space="preserve"> el levantamiento de la anotación preventiva de aquellos excluidos en el nuevo trazado.</w:t>
      </w:r>
    </w:p>
    <w:p w:rsidR="00811850" w:rsidRPr="001B5A1E" w:rsidRDefault="00811850" w:rsidP="001701E3">
      <w:pPr>
        <w:jc w:val="both"/>
        <w:rPr>
          <w:rFonts w:ascii="Arial" w:hAnsi="Arial" w:cs="Arial"/>
          <w:sz w:val="22"/>
          <w:szCs w:val="22"/>
        </w:rPr>
      </w:pPr>
    </w:p>
    <w:p w:rsidR="00225086" w:rsidRPr="001B5A1E" w:rsidRDefault="008E7A30" w:rsidP="00225086">
      <w:pPr>
        <w:jc w:val="both"/>
        <w:rPr>
          <w:rFonts w:ascii="Arial" w:hAnsi="Arial" w:cs="Arial"/>
          <w:b/>
          <w:sz w:val="22"/>
          <w:szCs w:val="22"/>
        </w:rPr>
      </w:pPr>
      <w:r w:rsidRPr="001B5A1E">
        <w:rPr>
          <w:rFonts w:ascii="Arial" w:hAnsi="Arial" w:cs="Arial"/>
          <w:b/>
          <w:sz w:val="22"/>
          <w:szCs w:val="22"/>
        </w:rPr>
        <w:t>6.1.5.</w:t>
      </w:r>
      <w:r w:rsidR="00225086" w:rsidRPr="001B5A1E">
        <w:rPr>
          <w:rFonts w:ascii="Arial" w:hAnsi="Arial" w:cs="Arial"/>
          <w:b/>
          <w:sz w:val="22"/>
          <w:szCs w:val="22"/>
        </w:rPr>
        <w:t xml:space="preserve"> Bloqueo registral</w:t>
      </w:r>
    </w:p>
    <w:p w:rsidR="00225086" w:rsidRPr="001B5A1E" w:rsidRDefault="00225086" w:rsidP="00225086">
      <w:pPr>
        <w:jc w:val="both"/>
        <w:rPr>
          <w:rFonts w:ascii="Arial" w:hAnsi="Arial" w:cs="Arial"/>
          <w:sz w:val="22"/>
          <w:szCs w:val="22"/>
        </w:rPr>
      </w:pPr>
    </w:p>
    <w:p w:rsidR="00EF0747" w:rsidRPr="001B5A1E" w:rsidRDefault="00EF0747" w:rsidP="00EF0747">
      <w:pPr>
        <w:jc w:val="both"/>
        <w:rPr>
          <w:rFonts w:ascii="Arial" w:hAnsi="Arial" w:cs="Arial"/>
          <w:sz w:val="22"/>
          <w:szCs w:val="22"/>
        </w:rPr>
      </w:pPr>
      <w:r w:rsidRPr="001B5A1E">
        <w:rPr>
          <w:rFonts w:ascii="Arial" w:hAnsi="Arial" w:cs="Arial"/>
          <w:sz w:val="22"/>
          <w:szCs w:val="22"/>
        </w:rPr>
        <w:t>La anotación del bloqueo registral a que se refiere el artículo 21.5 del Decreto Legislativo N° 1192 se realiza por el solo mérito de</w:t>
      </w:r>
      <w:r w:rsidR="00697B0C" w:rsidRPr="001B5A1E">
        <w:rPr>
          <w:rFonts w:ascii="Arial" w:hAnsi="Arial" w:cs="Arial"/>
          <w:sz w:val="22"/>
          <w:szCs w:val="22"/>
        </w:rPr>
        <w:t>l</w:t>
      </w:r>
      <w:r w:rsidRPr="001B5A1E">
        <w:rPr>
          <w:rFonts w:ascii="Arial" w:hAnsi="Arial" w:cs="Arial"/>
          <w:sz w:val="22"/>
          <w:szCs w:val="22"/>
        </w:rPr>
        <w:t xml:space="preserve"> formulario aprobado por Resolución N° 230-2015-SUNARP/SN, modificada por Resolución N° 233-2015-SUNARP/SN.</w:t>
      </w:r>
    </w:p>
    <w:p w:rsidR="00EF0747" w:rsidRPr="001B5A1E" w:rsidRDefault="00EF0747" w:rsidP="00EF0747">
      <w:pPr>
        <w:jc w:val="both"/>
        <w:rPr>
          <w:rFonts w:ascii="Arial" w:hAnsi="Arial" w:cs="Arial"/>
          <w:sz w:val="22"/>
          <w:szCs w:val="22"/>
        </w:rPr>
      </w:pPr>
    </w:p>
    <w:p w:rsidR="00EF0747" w:rsidRPr="001B5A1E" w:rsidRDefault="00EF0747" w:rsidP="00EF0747">
      <w:pPr>
        <w:jc w:val="both"/>
        <w:rPr>
          <w:rFonts w:ascii="Arial" w:hAnsi="Arial" w:cs="Arial"/>
          <w:sz w:val="22"/>
          <w:szCs w:val="22"/>
        </w:rPr>
      </w:pPr>
      <w:r w:rsidRPr="001B5A1E">
        <w:rPr>
          <w:rFonts w:ascii="Arial" w:hAnsi="Arial" w:cs="Arial"/>
          <w:sz w:val="22"/>
          <w:szCs w:val="22"/>
        </w:rPr>
        <w:t>Cuando el derecho de propiedad del sujeto pasivo no conste inscrito en la partida del inmueble, debe acompañarse el Anexo N° 5</w:t>
      </w:r>
      <w:r w:rsidR="00697B0C" w:rsidRPr="001B5A1E">
        <w:rPr>
          <w:rFonts w:ascii="Arial" w:hAnsi="Arial" w:cs="Arial"/>
          <w:sz w:val="22"/>
          <w:szCs w:val="22"/>
        </w:rPr>
        <w:t xml:space="preserve"> aprobado por la resolución antes citada</w:t>
      </w:r>
      <w:r w:rsidRPr="001B5A1E">
        <w:rPr>
          <w:rFonts w:ascii="Arial" w:hAnsi="Arial" w:cs="Arial"/>
          <w:sz w:val="22"/>
          <w:szCs w:val="22"/>
        </w:rPr>
        <w:t>.</w:t>
      </w:r>
    </w:p>
    <w:p w:rsidR="00697B0C" w:rsidRPr="001B5A1E" w:rsidRDefault="00697B0C" w:rsidP="00EF0747">
      <w:pPr>
        <w:jc w:val="both"/>
        <w:rPr>
          <w:rFonts w:ascii="Arial" w:hAnsi="Arial" w:cs="Arial"/>
          <w:sz w:val="22"/>
          <w:szCs w:val="22"/>
        </w:rPr>
      </w:pPr>
    </w:p>
    <w:p w:rsidR="00EF0747" w:rsidRPr="001B5A1E" w:rsidRDefault="00EF0747" w:rsidP="00EF0747">
      <w:pPr>
        <w:jc w:val="both"/>
        <w:rPr>
          <w:rFonts w:ascii="Arial" w:hAnsi="Arial" w:cs="Arial"/>
          <w:sz w:val="22"/>
          <w:szCs w:val="22"/>
        </w:rPr>
      </w:pPr>
      <w:r w:rsidRPr="001B5A1E">
        <w:rPr>
          <w:rFonts w:ascii="Arial" w:hAnsi="Arial" w:cs="Arial"/>
          <w:sz w:val="22"/>
          <w:szCs w:val="22"/>
        </w:rPr>
        <w:t xml:space="preserve">Cuando el solicitante sea el inversionista privado a que se refiere el artículo 23 del Decreto Legislativo N° 1192, debe acompañarse </w:t>
      </w:r>
      <w:r w:rsidR="008A3E0A" w:rsidRPr="001B5A1E">
        <w:rPr>
          <w:rFonts w:ascii="Arial" w:hAnsi="Arial" w:cs="Arial"/>
          <w:sz w:val="22"/>
          <w:szCs w:val="22"/>
        </w:rPr>
        <w:t>además</w:t>
      </w:r>
      <w:r w:rsidRPr="001B5A1E">
        <w:rPr>
          <w:rFonts w:ascii="Arial" w:hAnsi="Arial" w:cs="Arial"/>
          <w:sz w:val="22"/>
          <w:szCs w:val="22"/>
        </w:rPr>
        <w:t xml:space="preserve"> el Anexo N° 6 </w:t>
      </w:r>
      <w:r w:rsidR="00697B0C" w:rsidRPr="001B5A1E">
        <w:rPr>
          <w:rFonts w:ascii="Arial" w:hAnsi="Arial" w:cs="Arial"/>
          <w:sz w:val="22"/>
          <w:szCs w:val="22"/>
        </w:rPr>
        <w:t xml:space="preserve">aprobado por </w:t>
      </w:r>
      <w:r w:rsidR="00531219" w:rsidRPr="001B5A1E">
        <w:rPr>
          <w:rFonts w:ascii="Arial" w:hAnsi="Arial" w:cs="Arial"/>
          <w:sz w:val="22"/>
          <w:szCs w:val="22"/>
        </w:rPr>
        <w:t>la misma resolución</w:t>
      </w:r>
      <w:r w:rsidRPr="001B5A1E">
        <w:rPr>
          <w:rFonts w:ascii="Arial" w:hAnsi="Arial" w:cs="Arial"/>
          <w:sz w:val="22"/>
          <w:szCs w:val="22"/>
        </w:rPr>
        <w:t>.</w:t>
      </w:r>
    </w:p>
    <w:p w:rsidR="00EF0747" w:rsidRPr="001B5A1E" w:rsidRDefault="00EF0747" w:rsidP="00225086">
      <w:pPr>
        <w:jc w:val="both"/>
        <w:rPr>
          <w:rFonts w:ascii="Arial" w:hAnsi="Arial" w:cs="Arial"/>
          <w:b/>
          <w:sz w:val="22"/>
          <w:szCs w:val="22"/>
        </w:rPr>
      </w:pPr>
    </w:p>
    <w:p w:rsidR="00EF0747" w:rsidRPr="001B5A1E" w:rsidRDefault="00EF0747" w:rsidP="00225086">
      <w:pPr>
        <w:jc w:val="both"/>
        <w:rPr>
          <w:rFonts w:ascii="Arial" w:hAnsi="Arial" w:cs="Arial"/>
          <w:b/>
          <w:sz w:val="22"/>
          <w:szCs w:val="22"/>
        </w:rPr>
      </w:pPr>
    </w:p>
    <w:p w:rsidR="00225086" w:rsidRPr="001B5A1E" w:rsidRDefault="008A3E0A" w:rsidP="00225086">
      <w:pPr>
        <w:jc w:val="both"/>
        <w:rPr>
          <w:rFonts w:ascii="Arial" w:hAnsi="Arial" w:cs="Arial"/>
          <w:sz w:val="22"/>
          <w:szCs w:val="22"/>
        </w:rPr>
      </w:pPr>
      <w:r w:rsidRPr="001B5A1E">
        <w:rPr>
          <w:rFonts w:ascii="Arial" w:hAnsi="Arial" w:cs="Arial"/>
          <w:b/>
          <w:sz w:val="22"/>
          <w:szCs w:val="22"/>
        </w:rPr>
        <w:lastRenderedPageBreak/>
        <w:t xml:space="preserve">6.1.6. </w:t>
      </w:r>
      <w:r w:rsidR="00225086" w:rsidRPr="001B5A1E">
        <w:rPr>
          <w:rFonts w:ascii="Arial" w:hAnsi="Arial" w:cs="Arial"/>
          <w:b/>
          <w:sz w:val="22"/>
          <w:szCs w:val="22"/>
        </w:rPr>
        <w:t>Efectos del bloqueo registral</w:t>
      </w:r>
    </w:p>
    <w:p w:rsidR="00225086" w:rsidRPr="001B5A1E" w:rsidRDefault="00225086" w:rsidP="00225086">
      <w:pPr>
        <w:jc w:val="both"/>
        <w:rPr>
          <w:rFonts w:ascii="Arial" w:hAnsi="Arial" w:cs="Arial"/>
          <w:sz w:val="22"/>
          <w:szCs w:val="22"/>
        </w:rPr>
      </w:pPr>
    </w:p>
    <w:p w:rsidR="00225086" w:rsidRPr="001B5A1E" w:rsidRDefault="00225086" w:rsidP="00225086">
      <w:pPr>
        <w:jc w:val="both"/>
        <w:rPr>
          <w:rFonts w:ascii="Arial" w:hAnsi="Arial" w:cs="Arial"/>
          <w:sz w:val="22"/>
          <w:szCs w:val="22"/>
        </w:rPr>
      </w:pPr>
      <w:r w:rsidRPr="001B5A1E">
        <w:rPr>
          <w:rFonts w:ascii="Arial" w:hAnsi="Arial" w:cs="Arial"/>
          <w:sz w:val="22"/>
          <w:szCs w:val="22"/>
        </w:rPr>
        <w:t>Anotado el bloqueo y durante el plazo</w:t>
      </w:r>
      <w:r w:rsidR="008A3E0A" w:rsidRPr="001B5A1E">
        <w:rPr>
          <w:rFonts w:ascii="Arial" w:hAnsi="Arial" w:cs="Arial"/>
          <w:sz w:val="22"/>
          <w:szCs w:val="22"/>
        </w:rPr>
        <w:t xml:space="preserve"> de vigencia</w:t>
      </w:r>
      <w:r w:rsidRPr="001B5A1E">
        <w:rPr>
          <w:rFonts w:ascii="Arial" w:hAnsi="Arial" w:cs="Arial"/>
          <w:sz w:val="22"/>
          <w:szCs w:val="22"/>
        </w:rPr>
        <w:t xml:space="preserve"> a que se refiere el artículo 21.5 del Decreto Legislativo N° 1192, no podrá inscribirse ningún acto incompatible con la inscripción de la adquisición del </w:t>
      </w:r>
      <w:r w:rsidR="00196619" w:rsidRPr="001B5A1E">
        <w:rPr>
          <w:rFonts w:ascii="Arial" w:hAnsi="Arial" w:cs="Arial"/>
          <w:sz w:val="22"/>
          <w:szCs w:val="22"/>
        </w:rPr>
        <w:t>inmueble</w:t>
      </w:r>
      <w:r w:rsidRPr="001B5A1E">
        <w:rPr>
          <w:rFonts w:ascii="Arial" w:hAnsi="Arial" w:cs="Arial"/>
          <w:sz w:val="22"/>
          <w:szCs w:val="22"/>
        </w:rPr>
        <w:t xml:space="preserve"> a favor del beneficiario.</w:t>
      </w:r>
    </w:p>
    <w:p w:rsidR="00225086" w:rsidRPr="001B5A1E" w:rsidRDefault="00225086" w:rsidP="00225086">
      <w:pPr>
        <w:jc w:val="both"/>
        <w:rPr>
          <w:rFonts w:ascii="Arial" w:hAnsi="Arial" w:cs="Arial"/>
          <w:sz w:val="22"/>
          <w:szCs w:val="22"/>
        </w:rPr>
      </w:pPr>
    </w:p>
    <w:p w:rsidR="00225086" w:rsidRPr="001B5A1E" w:rsidRDefault="008A3E0A" w:rsidP="00225086">
      <w:pPr>
        <w:jc w:val="both"/>
        <w:rPr>
          <w:rFonts w:ascii="Arial" w:hAnsi="Arial" w:cs="Arial"/>
          <w:b/>
          <w:sz w:val="22"/>
          <w:szCs w:val="22"/>
        </w:rPr>
      </w:pPr>
      <w:r w:rsidRPr="001B5A1E">
        <w:rPr>
          <w:rFonts w:ascii="Arial" w:hAnsi="Arial" w:cs="Arial"/>
          <w:b/>
          <w:sz w:val="22"/>
          <w:szCs w:val="22"/>
        </w:rPr>
        <w:t>6.1.7</w:t>
      </w:r>
      <w:r w:rsidR="00225086" w:rsidRPr="001B5A1E">
        <w:rPr>
          <w:rFonts w:ascii="Arial" w:hAnsi="Arial" w:cs="Arial"/>
          <w:b/>
          <w:sz w:val="22"/>
          <w:szCs w:val="22"/>
        </w:rPr>
        <w:t>. Transferencia por adquisición</w:t>
      </w:r>
    </w:p>
    <w:p w:rsidR="00225086" w:rsidRPr="001B5A1E" w:rsidRDefault="00225086" w:rsidP="00225086">
      <w:pPr>
        <w:jc w:val="both"/>
        <w:rPr>
          <w:rFonts w:ascii="Arial" w:hAnsi="Arial" w:cs="Arial"/>
          <w:sz w:val="22"/>
          <w:szCs w:val="22"/>
        </w:rPr>
      </w:pPr>
    </w:p>
    <w:p w:rsidR="00225086" w:rsidRPr="001B5A1E" w:rsidRDefault="00225086" w:rsidP="00225086">
      <w:pPr>
        <w:jc w:val="both"/>
        <w:rPr>
          <w:rFonts w:ascii="Arial" w:hAnsi="Arial" w:cs="Arial"/>
          <w:sz w:val="22"/>
          <w:szCs w:val="22"/>
        </w:rPr>
      </w:pPr>
      <w:r w:rsidRPr="001B5A1E">
        <w:rPr>
          <w:rFonts w:ascii="Arial" w:hAnsi="Arial" w:cs="Arial"/>
          <w:sz w:val="22"/>
          <w:szCs w:val="22"/>
        </w:rPr>
        <w:t>La inscripción de transferencia por adquisición directa a favor del beneficiario se realiza por el solo mérito del formulario registral</w:t>
      </w:r>
      <w:r w:rsidR="00196619" w:rsidRPr="001B5A1E">
        <w:rPr>
          <w:rFonts w:ascii="Arial" w:hAnsi="Arial" w:cs="Arial"/>
          <w:sz w:val="22"/>
          <w:szCs w:val="22"/>
        </w:rPr>
        <w:t>,</w:t>
      </w:r>
      <w:r w:rsidR="008A3E0A" w:rsidRPr="001B5A1E">
        <w:rPr>
          <w:rFonts w:ascii="Arial" w:hAnsi="Arial" w:cs="Arial"/>
          <w:sz w:val="22"/>
          <w:szCs w:val="22"/>
        </w:rPr>
        <w:t xml:space="preserve"> acompañado de la</w:t>
      </w:r>
      <w:r w:rsidRPr="001B5A1E">
        <w:rPr>
          <w:rFonts w:ascii="Arial" w:hAnsi="Arial" w:cs="Arial"/>
          <w:sz w:val="22"/>
          <w:szCs w:val="22"/>
        </w:rPr>
        <w:t xml:space="preserve"> copia certificada por notario o fedatario de la S</w:t>
      </w:r>
      <w:r w:rsidR="008A3E0A" w:rsidRPr="001B5A1E">
        <w:rPr>
          <w:rFonts w:ascii="Arial" w:hAnsi="Arial" w:cs="Arial"/>
          <w:sz w:val="22"/>
          <w:szCs w:val="22"/>
        </w:rPr>
        <w:t>unarp del documento que acredita</w:t>
      </w:r>
      <w:r w:rsidRPr="001B5A1E">
        <w:rPr>
          <w:rFonts w:ascii="Arial" w:hAnsi="Arial" w:cs="Arial"/>
          <w:sz w:val="22"/>
          <w:szCs w:val="22"/>
        </w:rPr>
        <w:t xml:space="preserve"> el pago a que se refiere el artículo 22 del </w:t>
      </w:r>
      <w:r w:rsidR="008A3E0A" w:rsidRPr="001B5A1E">
        <w:rPr>
          <w:rFonts w:ascii="Arial" w:hAnsi="Arial" w:cs="Arial"/>
          <w:sz w:val="22"/>
          <w:szCs w:val="22"/>
        </w:rPr>
        <w:t>Decreto Legislativo N° 1192</w:t>
      </w:r>
      <w:r w:rsidRPr="001B5A1E">
        <w:rPr>
          <w:rFonts w:ascii="Arial" w:hAnsi="Arial" w:cs="Arial"/>
          <w:sz w:val="22"/>
          <w:szCs w:val="22"/>
        </w:rPr>
        <w:t>.</w:t>
      </w:r>
    </w:p>
    <w:p w:rsidR="00225086" w:rsidRPr="001B5A1E" w:rsidRDefault="00225086" w:rsidP="00225086">
      <w:pPr>
        <w:jc w:val="both"/>
        <w:rPr>
          <w:rFonts w:ascii="Arial" w:hAnsi="Arial" w:cs="Arial"/>
          <w:sz w:val="22"/>
          <w:szCs w:val="22"/>
        </w:rPr>
      </w:pPr>
    </w:p>
    <w:p w:rsidR="00225086" w:rsidRPr="001B5A1E" w:rsidRDefault="00225086" w:rsidP="00225086">
      <w:pPr>
        <w:jc w:val="both"/>
        <w:rPr>
          <w:rFonts w:ascii="Arial" w:hAnsi="Arial" w:cs="Arial"/>
          <w:sz w:val="22"/>
          <w:szCs w:val="22"/>
        </w:rPr>
      </w:pPr>
      <w:r w:rsidRPr="001B5A1E">
        <w:rPr>
          <w:rFonts w:ascii="Arial" w:hAnsi="Arial" w:cs="Arial"/>
          <w:sz w:val="22"/>
          <w:szCs w:val="22"/>
        </w:rPr>
        <w:t xml:space="preserve">Cuando el derecho de propiedad del sujeto pasivo no conste inscrito en la partida del inmueble, debe acompañarse el Anexo N° 5 </w:t>
      </w:r>
      <w:r w:rsidR="0038089B" w:rsidRPr="001B5A1E">
        <w:rPr>
          <w:rFonts w:ascii="Arial" w:hAnsi="Arial" w:cs="Arial"/>
          <w:sz w:val="22"/>
          <w:szCs w:val="22"/>
        </w:rPr>
        <w:t>aprobado por Resolución N° 230-2015-SUNARP/SN, modificada por Resolución N° 233-2015-SUNARP/SN</w:t>
      </w:r>
      <w:r w:rsidRPr="001B5A1E">
        <w:rPr>
          <w:rFonts w:ascii="Arial" w:hAnsi="Arial" w:cs="Arial"/>
          <w:sz w:val="22"/>
          <w:szCs w:val="22"/>
        </w:rPr>
        <w:t>.</w:t>
      </w:r>
    </w:p>
    <w:p w:rsidR="00225086" w:rsidRPr="001B5A1E" w:rsidRDefault="00225086" w:rsidP="00225086">
      <w:pPr>
        <w:jc w:val="both"/>
        <w:rPr>
          <w:rFonts w:ascii="Arial" w:hAnsi="Arial" w:cs="Arial"/>
          <w:sz w:val="22"/>
          <w:szCs w:val="22"/>
        </w:rPr>
      </w:pPr>
    </w:p>
    <w:p w:rsidR="00225086" w:rsidRPr="001B5A1E" w:rsidRDefault="00225086" w:rsidP="00225086">
      <w:pPr>
        <w:jc w:val="both"/>
        <w:rPr>
          <w:rFonts w:ascii="Arial" w:hAnsi="Arial" w:cs="Arial"/>
          <w:sz w:val="22"/>
          <w:szCs w:val="22"/>
        </w:rPr>
      </w:pPr>
      <w:r w:rsidRPr="001B5A1E">
        <w:rPr>
          <w:rFonts w:ascii="Arial" w:hAnsi="Arial" w:cs="Arial"/>
          <w:sz w:val="22"/>
          <w:szCs w:val="22"/>
        </w:rPr>
        <w:t>Cuando el solicitante sea el inversionista privado a que se refiere el artículo 23 del Decreto Legislativo N° 1192, debe acompañarse ad</w:t>
      </w:r>
      <w:r w:rsidR="008A3E0A" w:rsidRPr="001B5A1E">
        <w:rPr>
          <w:rFonts w:ascii="Arial" w:hAnsi="Arial" w:cs="Arial"/>
          <w:sz w:val="22"/>
          <w:szCs w:val="22"/>
        </w:rPr>
        <w:t>emás</w:t>
      </w:r>
      <w:r w:rsidRPr="001B5A1E">
        <w:rPr>
          <w:rFonts w:ascii="Arial" w:hAnsi="Arial" w:cs="Arial"/>
          <w:sz w:val="22"/>
          <w:szCs w:val="22"/>
        </w:rPr>
        <w:t xml:space="preserve"> el Anexo N° 6 </w:t>
      </w:r>
      <w:r w:rsidR="0038089B" w:rsidRPr="001B5A1E">
        <w:rPr>
          <w:rFonts w:ascii="Arial" w:hAnsi="Arial" w:cs="Arial"/>
          <w:sz w:val="22"/>
          <w:szCs w:val="22"/>
        </w:rPr>
        <w:t>aprobado por la resolución antes citada</w:t>
      </w:r>
      <w:r w:rsidRPr="001B5A1E">
        <w:rPr>
          <w:rFonts w:ascii="Arial" w:hAnsi="Arial" w:cs="Arial"/>
          <w:sz w:val="22"/>
          <w:szCs w:val="22"/>
        </w:rPr>
        <w:t>.</w:t>
      </w:r>
    </w:p>
    <w:p w:rsidR="00225086" w:rsidRPr="001B5A1E" w:rsidRDefault="00225086" w:rsidP="00225086">
      <w:pPr>
        <w:jc w:val="both"/>
        <w:rPr>
          <w:rFonts w:ascii="Arial" w:hAnsi="Arial" w:cs="Arial"/>
          <w:sz w:val="22"/>
          <w:szCs w:val="22"/>
        </w:rPr>
      </w:pPr>
    </w:p>
    <w:p w:rsidR="00225086" w:rsidRPr="001B5A1E" w:rsidRDefault="00225086" w:rsidP="00225086">
      <w:pPr>
        <w:jc w:val="both"/>
        <w:rPr>
          <w:rFonts w:ascii="Arial" w:hAnsi="Arial" w:cs="Arial"/>
          <w:sz w:val="22"/>
          <w:szCs w:val="22"/>
        </w:rPr>
      </w:pPr>
      <w:r w:rsidRPr="001B5A1E">
        <w:rPr>
          <w:rFonts w:ascii="Arial" w:hAnsi="Arial" w:cs="Arial"/>
          <w:sz w:val="22"/>
          <w:szCs w:val="22"/>
        </w:rPr>
        <w:t>En el caso que el pago del precio de adquisición s</w:t>
      </w:r>
      <w:r w:rsidR="0038089B" w:rsidRPr="001B5A1E">
        <w:rPr>
          <w:rFonts w:ascii="Arial" w:hAnsi="Arial" w:cs="Arial"/>
          <w:sz w:val="22"/>
          <w:szCs w:val="22"/>
        </w:rPr>
        <w:t>e realice mediante título valor</w:t>
      </w:r>
      <w:r w:rsidRPr="001B5A1E">
        <w:rPr>
          <w:rFonts w:ascii="Arial" w:hAnsi="Arial" w:cs="Arial"/>
          <w:sz w:val="22"/>
          <w:szCs w:val="22"/>
        </w:rPr>
        <w:t xml:space="preserve"> y en el formulario de transferencia se hubiera omitido consignar de manera expresa su efecto cancelatorio, el registrador solicitará la aclaración pertinente, la misma que podrá ser subsanada mediante el Anexo N° 7.</w:t>
      </w:r>
    </w:p>
    <w:p w:rsidR="00225086" w:rsidRPr="001B5A1E" w:rsidRDefault="00225086" w:rsidP="00225086">
      <w:pPr>
        <w:jc w:val="both"/>
        <w:rPr>
          <w:rFonts w:ascii="Arial" w:hAnsi="Arial" w:cs="Arial"/>
          <w:sz w:val="22"/>
          <w:szCs w:val="22"/>
        </w:rPr>
      </w:pPr>
    </w:p>
    <w:p w:rsidR="00225086" w:rsidRPr="001B5A1E" w:rsidRDefault="00196619" w:rsidP="00225086">
      <w:pPr>
        <w:jc w:val="both"/>
        <w:rPr>
          <w:rFonts w:ascii="Arial" w:hAnsi="Arial" w:cs="Arial"/>
          <w:sz w:val="22"/>
          <w:szCs w:val="22"/>
        </w:rPr>
      </w:pPr>
      <w:r w:rsidRPr="001B5A1E">
        <w:rPr>
          <w:rFonts w:ascii="Arial" w:hAnsi="Arial" w:cs="Arial"/>
          <w:sz w:val="22"/>
          <w:szCs w:val="22"/>
        </w:rPr>
        <w:t>Con la inscripción de</w:t>
      </w:r>
      <w:r w:rsidR="00225086" w:rsidRPr="001B5A1E">
        <w:rPr>
          <w:rFonts w:ascii="Arial" w:hAnsi="Arial" w:cs="Arial"/>
          <w:sz w:val="22"/>
          <w:szCs w:val="22"/>
        </w:rPr>
        <w:t xml:space="preserve"> la transferencia, el registrador procederá a levantar las cargas y gravámenes existentes en la partida del </w:t>
      </w:r>
      <w:r w:rsidRPr="001B5A1E">
        <w:rPr>
          <w:rFonts w:ascii="Arial" w:hAnsi="Arial" w:cs="Arial"/>
          <w:sz w:val="22"/>
          <w:szCs w:val="22"/>
        </w:rPr>
        <w:t>inmueble</w:t>
      </w:r>
      <w:r w:rsidR="00225086" w:rsidRPr="001B5A1E">
        <w:rPr>
          <w:rFonts w:ascii="Arial" w:hAnsi="Arial" w:cs="Arial"/>
          <w:sz w:val="22"/>
          <w:szCs w:val="22"/>
        </w:rPr>
        <w:t xml:space="preserve"> precisadas en el formulario registral de adquisición.</w:t>
      </w:r>
      <w:r w:rsidR="00820DEF" w:rsidRPr="001B5A1E">
        <w:rPr>
          <w:rFonts w:ascii="Arial" w:hAnsi="Arial" w:cs="Arial"/>
          <w:sz w:val="22"/>
          <w:szCs w:val="22"/>
        </w:rPr>
        <w:t xml:space="preserve"> Cuando el registrador advierta la existencia de cargas y gravámenes en la partida que no se hayan consignado en el formulario, solicitará la aclaración correspondiente, la misma que podrá realizarse mediante el Anexo N° 7.</w:t>
      </w:r>
    </w:p>
    <w:p w:rsidR="0038089B" w:rsidRPr="001B5A1E" w:rsidRDefault="0038089B" w:rsidP="00225086">
      <w:pPr>
        <w:jc w:val="both"/>
        <w:rPr>
          <w:rFonts w:ascii="Arial" w:hAnsi="Arial" w:cs="Arial"/>
          <w:b/>
          <w:sz w:val="22"/>
          <w:szCs w:val="22"/>
        </w:rPr>
      </w:pPr>
    </w:p>
    <w:p w:rsidR="00D7241D" w:rsidRPr="001B5A1E" w:rsidRDefault="00D7241D" w:rsidP="00D7241D">
      <w:pPr>
        <w:jc w:val="both"/>
        <w:rPr>
          <w:rFonts w:ascii="Arial" w:hAnsi="Arial" w:cs="Arial"/>
          <w:b/>
          <w:sz w:val="22"/>
          <w:szCs w:val="22"/>
        </w:rPr>
      </w:pPr>
      <w:r w:rsidRPr="001B5A1E">
        <w:rPr>
          <w:rFonts w:ascii="Arial" w:hAnsi="Arial" w:cs="Arial"/>
          <w:b/>
          <w:sz w:val="22"/>
          <w:szCs w:val="22"/>
        </w:rPr>
        <w:t xml:space="preserve">6.1.8. </w:t>
      </w:r>
      <w:r w:rsidR="006809D0" w:rsidRPr="001B5A1E">
        <w:rPr>
          <w:rFonts w:ascii="Arial" w:hAnsi="Arial" w:cs="Arial"/>
          <w:b/>
          <w:sz w:val="22"/>
          <w:szCs w:val="22"/>
        </w:rPr>
        <w:t xml:space="preserve">Inmatriculación o </w:t>
      </w:r>
      <w:r w:rsidR="007E5C76">
        <w:rPr>
          <w:rFonts w:ascii="Arial" w:hAnsi="Arial" w:cs="Arial"/>
          <w:b/>
          <w:sz w:val="22"/>
          <w:szCs w:val="22"/>
        </w:rPr>
        <w:t>transferencia de parte del inmueble</w:t>
      </w:r>
    </w:p>
    <w:p w:rsidR="00D7241D" w:rsidRPr="001B5A1E" w:rsidRDefault="00D7241D" w:rsidP="00D7241D">
      <w:pPr>
        <w:jc w:val="both"/>
        <w:rPr>
          <w:rFonts w:ascii="Arial" w:hAnsi="Arial" w:cs="Arial"/>
          <w:sz w:val="22"/>
          <w:szCs w:val="22"/>
        </w:rPr>
      </w:pPr>
    </w:p>
    <w:p w:rsidR="00D7241D" w:rsidRPr="001B5A1E" w:rsidRDefault="00D7241D" w:rsidP="00D7241D">
      <w:pPr>
        <w:jc w:val="both"/>
        <w:rPr>
          <w:rFonts w:ascii="Arial" w:hAnsi="Arial" w:cs="Arial"/>
          <w:sz w:val="22"/>
          <w:szCs w:val="22"/>
        </w:rPr>
      </w:pPr>
      <w:r w:rsidRPr="001B5A1E">
        <w:rPr>
          <w:rFonts w:ascii="Arial" w:hAnsi="Arial" w:cs="Arial"/>
          <w:sz w:val="22"/>
          <w:szCs w:val="22"/>
        </w:rPr>
        <w:t xml:space="preserve">Cuando el </w:t>
      </w:r>
      <w:r w:rsidR="007E5C76">
        <w:rPr>
          <w:rFonts w:ascii="Arial" w:hAnsi="Arial" w:cs="Arial"/>
          <w:sz w:val="22"/>
          <w:szCs w:val="22"/>
        </w:rPr>
        <w:t>inmueble</w:t>
      </w:r>
      <w:r w:rsidRPr="001B5A1E">
        <w:rPr>
          <w:rFonts w:ascii="Arial" w:hAnsi="Arial" w:cs="Arial"/>
          <w:sz w:val="22"/>
          <w:szCs w:val="22"/>
        </w:rPr>
        <w:t xml:space="preserve"> no se encuentre registrado o la transferencia comprenda solo parte del </w:t>
      </w:r>
      <w:r w:rsidR="007E5C76">
        <w:rPr>
          <w:rFonts w:ascii="Arial" w:hAnsi="Arial" w:cs="Arial"/>
          <w:sz w:val="22"/>
          <w:szCs w:val="22"/>
        </w:rPr>
        <w:t>inmueble</w:t>
      </w:r>
      <w:r w:rsidRPr="001B5A1E">
        <w:rPr>
          <w:rFonts w:ascii="Arial" w:hAnsi="Arial" w:cs="Arial"/>
          <w:sz w:val="22"/>
          <w:szCs w:val="22"/>
        </w:rPr>
        <w:t>, debe acompañarse además de los documentos señalados en el numeral 6.1.7, los planos perimétrico y de ubicación georeferenciados a la red geodésica nacional referida al datum y proyección en coordenadas oficiales suscritos por verificador catastral con su correspondiente memoria descriptiva. En el caso de adquisición parcial, los planos deben estar referidos al área a independizar y al área remanente, salvo lo dispuesto en la cuarta disposición complementaria y final del Reglamento de Inscripciones del Registro de Predios.</w:t>
      </w:r>
    </w:p>
    <w:p w:rsidR="00D7241D" w:rsidRPr="001B5A1E" w:rsidRDefault="00D7241D" w:rsidP="00D7241D">
      <w:pPr>
        <w:jc w:val="both"/>
        <w:rPr>
          <w:rFonts w:ascii="Arial" w:hAnsi="Arial" w:cs="Arial"/>
          <w:sz w:val="22"/>
          <w:szCs w:val="22"/>
        </w:rPr>
      </w:pPr>
    </w:p>
    <w:p w:rsidR="00D7241D" w:rsidRPr="001B5A1E" w:rsidRDefault="00D7241D" w:rsidP="00D7241D">
      <w:pPr>
        <w:jc w:val="both"/>
        <w:rPr>
          <w:rFonts w:ascii="Arial" w:hAnsi="Arial" w:cs="Arial"/>
          <w:sz w:val="22"/>
          <w:szCs w:val="22"/>
        </w:rPr>
      </w:pPr>
      <w:r w:rsidRPr="001B5A1E">
        <w:rPr>
          <w:rFonts w:ascii="Arial" w:hAnsi="Arial" w:cs="Arial"/>
          <w:sz w:val="22"/>
          <w:szCs w:val="22"/>
        </w:rPr>
        <w:t xml:space="preserve">En caso de discrepancia entre los datos consignados en la memoria descriptiva y el respectivo plano, prevalecerán los que aparecen en este último. Esta disposición no </w:t>
      </w:r>
      <w:r w:rsidRPr="001B5A1E">
        <w:rPr>
          <w:rFonts w:ascii="Arial" w:hAnsi="Arial" w:cs="Arial"/>
          <w:sz w:val="22"/>
          <w:szCs w:val="22"/>
        </w:rPr>
        <w:lastRenderedPageBreak/>
        <w:t>es aplicable para los casos de discrepancia entre el documento que contiene el acto inscribible y el plano, en cuyo caso se requerirá la adecuación correspondiente.</w:t>
      </w:r>
    </w:p>
    <w:p w:rsidR="00D7241D" w:rsidRPr="001B5A1E" w:rsidRDefault="00D7241D" w:rsidP="00D7241D">
      <w:pPr>
        <w:jc w:val="both"/>
        <w:rPr>
          <w:rFonts w:ascii="Arial" w:hAnsi="Arial" w:cs="Arial"/>
          <w:sz w:val="22"/>
          <w:szCs w:val="22"/>
        </w:rPr>
      </w:pPr>
    </w:p>
    <w:p w:rsidR="00D7241D" w:rsidRPr="001B5A1E" w:rsidRDefault="00D7241D" w:rsidP="00D7241D">
      <w:pPr>
        <w:jc w:val="both"/>
        <w:rPr>
          <w:rFonts w:ascii="Arial" w:hAnsi="Arial" w:cs="Arial"/>
          <w:sz w:val="22"/>
          <w:szCs w:val="22"/>
        </w:rPr>
      </w:pPr>
      <w:r w:rsidRPr="001B5A1E">
        <w:rPr>
          <w:rFonts w:ascii="Arial" w:hAnsi="Arial" w:cs="Arial"/>
          <w:sz w:val="22"/>
          <w:szCs w:val="22"/>
        </w:rPr>
        <w:t>No será exigible requisitos ni documentos adicionales previstos en normativa distinta al Decreto Legislativo N° 1192.</w:t>
      </w:r>
    </w:p>
    <w:p w:rsidR="00D7241D" w:rsidRPr="001B5A1E" w:rsidRDefault="00D7241D" w:rsidP="00D7241D">
      <w:pPr>
        <w:jc w:val="both"/>
        <w:rPr>
          <w:rFonts w:ascii="Arial" w:hAnsi="Arial" w:cs="Arial"/>
          <w:sz w:val="22"/>
          <w:szCs w:val="22"/>
        </w:rPr>
      </w:pPr>
    </w:p>
    <w:p w:rsidR="00225086" w:rsidRPr="001B5A1E" w:rsidRDefault="00D7241D" w:rsidP="00225086">
      <w:pPr>
        <w:jc w:val="both"/>
        <w:rPr>
          <w:rFonts w:ascii="Arial" w:hAnsi="Arial" w:cs="Arial"/>
          <w:b/>
          <w:sz w:val="22"/>
          <w:szCs w:val="22"/>
        </w:rPr>
      </w:pPr>
      <w:r w:rsidRPr="001B5A1E">
        <w:rPr>
          <w:rFonts w:ascii="Arial" w:hAnsi="Arial" w:cs="Arial"/>
          <w:b/>
          <w:sz w:val="22"/>
          <w:szCs w:val="22"/>
        </w:rPr>
        <w:t xml:space="preserve">6.1.9. </w:t>
      </w:r>
      <w:r w:rsidR="00225086" w:rsidRPr="001B5A1E">
        <w:rPr>
          <w:rFonts w:ascii="Arial" w:hAnsi="Arial" w:cs="Arial"/>
          <w:b/>
          <w:sz w:val="22"/>
          <w:szCs w:val="22"/>
        </w:rPr>
        <w:t>Inscripción de</w:t>
      </w:r>
      <w:r w:rsidR="00290FA2" w:rsidRPr="001B5A1E">
        <w:rPr>
          <w:rFonts w:ascii="Arial" w:hAnsi="Arial" w:cs="Arial"/>
          <w:b/>
          <w:sz w:val="22"/>
          <w:szCs w:val="22"/>
        </w:rPr>
        <w:t xml:space="preserve"> propiedad por</w:t>
      </w:r>
      <w:r w:rsidR="00225086" w:rsidRPr="001B5A1E">
        <w:rPr>
          <w:rFonts w:ascii="Arial" w:hAnsi="Arial" w:cs="Arial"/>
          <w:b/>
          <w:sz w:val="22"/>
          <w:szCs w:val="22"/>
        </w:rPr>
        <w:t xml:space="preserve"> adquisición cuando exista duplicidad</w:t>
      </w:r>
    </w:p>
    <w:p w:rsidR="00225086" w:rsidRPr="001B5A1E" w:rsidRDefault="00225086" w:rsidP="00225086">
      <w:pPr>
        <w:jc w:val="both"/>
        <w:rPr>
          <w:rFonts w:ascii="Arial" w:hAnsi="Arial" w:cs="Arial"/>
          <w:sz w:val="22"/>
          <w:szCs w:val="22"/>
        </w:rPr>
      </w:pPr>
    </w:p>
    <w:p w:rsidR="00225086" w:rsidRPr="001B5A1E" w:rsidRDefault="00225086" w:rsidP="00225086">
      <w:pPr>
        <w:jc w:val="both"/>
        <w:rPr>
          <w:rFonts w:ascii="Arial" w:hAnsi="Arial" w:cs="Arial"/>
          <w:sz w:val="22"/>
          <w:szCs w:val="22"/>
        </w:rPr>
      </w:pPr>
      <w:r w:rsidRPr="001B5A1E">
        <w:rPr>
          <w:rFonts w:ascii="Arial" w:hAnsi="Arial" w:cs="Arial"/>
          <w:sz w:val="22"/>
          <w:szCs w:val="22"/>
        </w:rPr>
        <w:t xml:space="preserve">No procede la inscripción </w:t>
      </w:r>
      <w:r w:rsidR="0038089B" w:rsidRPr="001B5A1E">
        <w:rPr>
          <w:rFonts w:ascii="Arial" w:hAnsi="Arial" w:cs="Arial"/>
          <w:sz w:val="22"/>
          <w:szCs w:val="22"/>
        </w:rPr>
        <w:t>de propiedad por</w:t>
      </w:r>
      <w:r w:rsidRPr="001B5A1E">
        <w:rPr>
          <w:rFonts w:ascii="Arial" w:hAnsi="Arial" w:cs="Arial"/>
          <w:sz w:val="22"/>
          <w:szCs w:val="22"/>
        </w:rPr>
        <w:t xml:space="preserve"> adquisición directa cuando en la partida del </w:t>
      </w:r>
      <w:r w:rsidR="007E5C76">
        <w:rPr>
          <w:rFonts w:ascii="Arial" w:hAnsi="Arial" w:cs="Arial"/>
          <w:sz w:val="22"/>
          <w:szCs w:val="22"/>
        </w:rPr>
        <w:t>inmueble</w:t>
      </w:r>
      <w:r w:rsidRPr="001B5A1E">
        <w:rPr>
          <w:rFonts w:ascii="Arial" w:hAnsi="Arial" w:cs="Arial"/>
          <w:sz w:val="22"/>
          <w:szCs w:val="22"/>
        </w:rPr>
        <w:t xml:space="preserve"> conste la duplicidad de partidas o medida cautelar que publicite la existencia de un proceso judicial en el que se discute la propiedad del bien, salvo que el solicitante presente declaración jurada en la que señale de manera expresa que existe acuerdo entre las partes que resuelva la duplicidad o que existe sentencia firme o laudo arbitral favorable al sujeto pasivo.</w:t>
      </w:r>
    </w:p>
    <w:p w:rsidR="00225086" w:rsidRPr="001B5A1E" w:rsidRDefault="00225086" w:rsidP="00225086">
      <w:pPr>
        <w:jc w:val="both"/>
        <w:rPr>
          <w:rFonts w:ascii="Arial" w:hAnsi="Arial" w:cs="Arial"/>
          <w:sz w:val="22"/>
          <w:szCs w:val="22"/>
        </w:rPr>
      </w:pPr>
    </w:p>
    <w:p w:rsidR="00225086" w:rsidRPr="001B5A1E" w:rsidRDefault="00225086" w:rsidP="00225086">
      <w:pPr>
        <w:jc w:val="both"/>
        <w:rPr>
          <w:rFonts w:ascii="Arial" w:hAnsi="Arial" w:cs="Arial"/>
          <w:sz w:val="22"/>
          <w:szCs w:val="22"/>
        </w:rPr>
      </w:pPr>
      <w:r w:rsidRPr="001B5A1E">
        <w:rPr>
          <w:rFonts w:ascii="Arial" w:hAnsi="Arial" w:cs="Arial"/>
          <w:sz w:val="22"/>
          <w:szCs w:val="22"/>
        </w:rPr>
        <w:t xml:space="preserve">Lo dispuesto en el párrafo anterior resulta aplicable, también, cuando la superposición es detectada en el </w:t>
      </w:r>
      <w:r w:rsidR="0038089B" w:rsidRPr="001B5A1E">
        <w:rPr>
          <w:rFonts w:ascii="Arial" w:hAnsi="Arial" w:cs="Arial"/>
          <w:sz w:val="22"/>
          <w:szCs w:val="22"/>
        </w:rPr>
        <w:t xml:space="preserve">mismo </w:t>
      </w:r>
      <w:r w:rsidRPr="001B5A1E">
        <w:rPr>
          <w:rFonts w:ascii="Arial" w:hAnsi="Arial" w:cs="Arial"/>
          <w:sz w:val="22"/>
          <w:szCs w:val="22"/>
        </w:rPr>
        <w:t>pr</w:t>
      </w:r>
      <w:r w:rsidR="0038089B" w:rsidRPr="001B5A1E">
        <w:rPr>
          <w:rFonts w:ascii="Arial" w:hAnsi="Arial" w:cs="Arial"/>
          <w:sz w:val="22"/>
          <w:szCs w:val="22"/>
        </w:rPr>
        <w:t>ocedimiento de inscripción</w:t>
      </w:r>
      <w:r w:rsidRPr="001B5A1E">
        <w:rPr>
          <w:rFonts w:ascii="Arial" w:hAnsi="Arial" w:cs="Arial"/>
          <w:sz w:val="22"/>
          <w:szCs w:val="22"/>
        </w:rPr>
        <w:t>.</w:t>
      </w:r>
    </w:p>
    <w:p w:rsidR="00D7241D" w:rsidRPr="001B5A1E" w:rsidRDefault="00D7241D" w:rsidP="001701E3">
      <w:pPr>
        <w:jc w:val="both"/>
        <w:rPr>
          <w:rFonts w:ascii="Arial" w:hAnsi="Arial" w:cs="Arial"/>
          <w:sz w:val="22"/>
          <w:szCs w:val="22"/>
        </w:rPr>
      </w:pPr>
    </w:p>
    <w:p w:rsidR="00E96287" w:rsidRPr="001B5A1E" w:rsidRDefault="00E96287" w:rsidP="00E96287">
      <w:pPr>
        <w:jc w:val="both"/>
        <w:rPr>
          <w:rFonts w:ascii="Arial" w:hAnsi="Arial" w:cs="Arial"/>
          <w:sz w:val="22"/>
          <w:szCs w:val="22"/>
        </w:rPr>
      </w:pPr>
      <w:r w:rsidRPr="001B5A1E">
        <w:rPr>
          <w:rFonts w:ascii="Arial" w:hAnsi="Arial" w:cs="Arial"/>
          <w:b/>
          <w:sz w:val="22"/>
          <w:szCs w:val="22"/>
        </w:rPr>
        <w:t>6.1.10</w:t>
      </w:r>
      <w:r w:rsidR="00771E70" w:rsidRPr="001B5A1E">
        <w:rPr>
          <w:rFonts w:ascii="Arial" w:hAnsi="Arial" w:cs="Arial"/>
          <w:b/>
          <w:sz w:val="22"/>
          <w:szCs w:val="22"/>
        </w:rPr>
        <w:t>.</w:t>
      </w:r>
      <w:r w:rsidRPr="001B5A1E">
        <w:rPr>
          <w:rFonts w:ascii="Arial" w:hAnsi="Arial" w:cs="Arial"/>
          <w:b/>
          <w:sz w:val="22"/>
          <w:szCs w:val="22"/>
        </w:rPr>
        <w:t xml:space="preserve"> Inscripción de propiedad por adquisición de predio sujeto al Régimen de Propiedad Exclusiva y Propiedad Común</w:t>
      </w:r>
    </w:p>
    <w:p w:rsidR="00E96287" w:rsidRPr="001B5A1E" w:rsidRDefault="00E96287" w:rsidP="00E96287">
      <w:pPr>
        <w:jc w:val="both"/>
        <w:rPr>
          <w:rFonts w:ascii="Arial" w:hAnsi="Arial" w:cs="Arial"/>
          <w:sz w:val="22"/>
          <w:szCs w:val="22"/>
        </w:rPr>
      </w:pPr>
    </w:p>
    <w:p w:rsidR="00E96287" w:rsidRPr="001B5A1E" w:rsidRDefault="00E96287" w:rsidP="00E96287">
      <w:pPr>
        <w:jc w:val="both"/>
        <w:rPr>
          <w:rFonts w:ascii="Arial" w:hAnsi="Arial" w:cs="Arial"/>
          <w:sz w:val="22"/>
          <w:szCs w:val="22"/>
        </w:rPr>
      </w:pPr>
      <w:r w:rsidRPr="001B5A1E">
        <w:rPr>
          <w:rFonts w:ascii="Arial" w:hAnsi="Arial" w:cs="Arial"/>
          <w:sz w:val="22"/>
          <w:szCs w:val="22"/>
        </w:rPr>
        <w:t xml:space="preserve">La inscripción de transferencia por adquisición directa a favor del beneficiario se realiza por el solo mérito del formulario registral suscrito por el beneficiario y el presidente </w:t>
      </w:r>
      <w:r w:rsidR="00771E70" w:rsidRPr="001B5A1E">
        <w:rPr>
          <w:rFonts w:ascii="Arial" w:hAnsi="Arial" w:cs="Arial"/>
          <w:sz w:val="22"/>
          <w:szCs w:val="22"/>
        </w:rPr>
        <w:t xml:space="preserve">de la junta de propietarios, o </w:t>
      </w:r>
      <w:r w:rsidRPr="001B5A1E">
        <w:rPr>
          <w:rFonts w:ascii="Arial" w:hAnsi="Arial" w:cs="Arial"/>
          <w:sz w:val="22"/>
          <w:szCs w:val="22"/>
        </w:rPr>
        <w:t>l</w:t>
      </w:r>
      <w:r w:rsidR="00771E70" w:rsidRPr="001B5A1E">
        <w:rPr>
          <w:rFonts w:ascii="Arial" w:hAnsi="Arial" w:cs="Arial"/>
          <w:sz w:val="22"/>
          <w:szCs w:val="22"/>
        </w:rPr>
        <w:t>a</w:t>
      </w:r>
      <w:r w:rsidRPr="001B5A1E">
        <w:rPr>
          <w:rFonts w:ascii="Arial" w:hAnsi="Arial" w:cs="Arial"/>
          <w:sz w:val="22"/>
          <w:szCs w:val="22"/>
        </w:rPr>
        <w:t xml:space="preserve"> </w:t>
      </w:r>
      <w:r w:rsidR="00771E70" w:rsidRPr="001B5A1E">
        <w:rPr>
          <w:rFonts w:ascii="Arial" w:hAnsi="Arial" w:cs="Arial"/>
          <w:sz w:val="22"/>
          <w:szCs w:val="22"/>
        </w:rPr>
        <w:t>persona designada</w:t>
      </w:r>
      <w:r w:rsidRPr="001B5A1E">
        <w:rPr>
          <w:rFonts w:ascii="Arial" w:hAnsi="Arial" w:cs="Arial"/>
          <w:sz w:val="22"/>
          <w:szCs w:val="22"/>
        </w:rPr>
        <w:t xml:space="preserve"> por esta, y de la constancia de pago a la junta de propietarios.</w:t>
      </w:r>
    </w:p>
    <w:p w:rsidR="00E96287" w:rsidRPr="001B5A1E" w:rsidRDefault="00E96287" w:rsidP="00E96287">
      <w:pPr>
        <w:jc w:val="both"/>
        <w:rPr>
          <w:rFonts w:ascii="Arial" w:hAnsi="Arial" w:cs="Arial"/>
          <w:sz w:val="22"/>
          <w:szCs w:val="22"/>
        </w:rPr>
      </w:pPr>
    </w:p>
    <w:p w:rsidR="00E96287" w:rsidRPr="001B5A1E" w:rsidRDefault="009F56EB" w:rsidP="00E96287">
      <w:pPr>
        <w:jc w:val="both"/>
        <w:rPr>
          <w:rFonts w:ascii="Arial" w:hAnsi="Arial" w:cs="Arial"/>
          <w:sz w:val="22"/>
          <w:szCs w:val="22"/>
        </w:rPr>
      </w:pPr>
      <w:r w:rsidRPr="001B5A1E">
        <w:rPr>
          <w:rFonts w:ascii="Arial" w:hAnsi="Arial" w:cs="Arial"/>
          <w:sz w:val="22"/>
          <w:szCs w:val="22"/>
        </w:rPr>
        <w:t>Si la transferencia</w:t>
      </w:r>
      <w:r w:rsidR="00E96287" w:rsidRPr="001B5A1E">
        <w:rPr>
          <w:rFonts w:ascii="Arial" w:hAnsi="Arial" w:cs="Arial"/>
          <w:sz w:val="22"/>
          <w:szCs w:val="22"/>
        </w:rPr>
        <w:t xml:space="preserve"> comprende parte del </w:t>
      </w:r>
      <w:r w:rsidRPr="001B5A1E">
        <w:rPr>
          <w:rFonts w:ascii="Arial" w:hAnsi="Arial" w:cs="Arial"/>
          <w:sz w:val="22"/>
          <w:szCs w:val="22"/>
        </w:rPr>
        <w:t>predio</w:t>
      </w:r>
      <w:r w:rsidR="00E96287" w:rsidRPr="001B5A1E">
        <w:rPr>
          <w:rFonts w:ascii="Arial" w:hAnsi="Arial" w:cs="Arial"/>
          <w:sz w:val="22"/>
          <w:szCs w:val="22"/>
        </w:rPr>
        <w:t xml:space="preserve"> se acompañará, además</w:t>
      </w:r>
      <w:r w:rsidR="00771E70" w:rsidRPr="001B5A1E">
        <w:rPr>
          <w:rFonts w:ascii="Arial" w:hAnsi="Arial" w:cs="Arial"/>
          <w:sz w:val="22"/>
          <w:szCs w:val="22"/>
        </w:rPr>
        <w:t>,</w:t>
      </w:r>
      <w:r w:rsidR="00E96287" w:rsidRPr="001B5A1E">
        <w:rPr>
          <w:rFonts w:ascii="Arial" w:hAnsi="Arial" w:cs="Arial"/>
          <w:sz w:val="22"/>
          <w:szCs w:val="22"/>
        </w:rPr>
        <w:t xml:space="preserve"> la constancia del verificador catastral de que las áreas </w:t>
      </w:r>
      <w:r w:rsidR="00AC334F" w:rsidRPr="001B5A1E">
        <w:rPr>
          <w:rFonts w:ascii="Arial" w:hAnsi="Arial" w:cs="Arial"/>
          <w:sz w:val="22"/>
          <w:szCs w:val="22"/>
        </w:rPr>
        <w:t>excluidas e independizadas no afectan el uso esencial del predio</w:t>
      </w:r>
      <w:r w:rsidR="00E96287" w:rsidRPr="001B5A1E">
        <w:rPr>
          <w:rFonts w:ascii="Arial" w:hAnsi="Arial" w:cs="Arial"/>
          <w:sz w:val="22"/>
          <w:szCs w:val="22"/>
        </w:rPr>
        <w:t>, a que se refiere el artículo 8 del Decreto Legislativo</w:t>
      </w:r>
      <w:r w:rsidR="008325FE" w:rsidRPr="001B5A1E">
        <w:rPr>
          <w:rFonts w:ascii="Arial" w:hAnsi="Arial" w:cs="Arial"/>
          <w:sz w:val="22"/>
          <w:szCs w:val="22"/>
        </w:rPr>
        <w:t xml:space="preserve"> N° 1192</w:t>
      </w:r>
      <w:r w:rsidR="00E96287" w:rsidRPr="001B5A1E">
        <w:rPr>
          <w:rFonts w:ascii="Arial" w:hAnsi="Arial" w:cs="Arial"/>
          <w:sz w:val="22"/>
          <w:szCs w:val="22"/>
        </w:rPr>
        <w:t>;</w:t>
      </w:r>
      <w:r w:rsidR="00771E70" w:rsidRPr="001B5A1E">
        <w:rPr>
          <w:rFonts w:ascii="Arial" w:hAnsi="Arial" w:cs="Arial"/>
          <w:sz w:val="22"/>
          <w:szCs w:val="22"/>
        </w:rPr>
        <w:t xml:space="preserve"> y </w:t>
      </w:r>
      <w:r w:rsidR="00E96287" w:rsidRPr="001B5A1E">
        <w:rPr>
          <w:rFonts w:ascii="Arial" w:hAnsi="Arial" w:cs="Arial"/>
          <w:sz w:val="22"/>
          <w:szCs w:val="22"/>
        </w:rPr>
        <w:t>el formato de modificación del Reglamento Interno suscrito por el presidente</w:t>
      </w:r>
      <w:r w:rsidR="00771E70" w:rsidRPr="001B5A1E">
        <w:rPr>
          <w:rFonts w:ascii="Arial" w:hAnsi="Arial" w:cs="Arial"/>
          <w:sz w:val="22"/>
          <w:szCs w:val="22"/>
        </w:rPr>
        <w:t xml:space="preserve"> de la junta de propietarios o </w:t>
      </w:r>
      <w:r w:rsidR="00E96287" w:rsidRPr="001B5A1E">
        <w:rPr>
          <w:rFonts w:ascii="Arial" w:hAnsi="Arial" w:cs="Arial"/>
          <w:sz w:val="22"/>
          <w:szCs w:val="22"/>
        </w:rPr>
        <w:t>l</w:t>
      </w:r>
      <w:r w:rsidR="00771E70" w:rsidRPr="001B5A1E">
        <w:rPr>
          <w:rFonts w:ascii="Arial" w:hAnsi="Arial" w:cs="Arial"/>
          <w:sz w:val="22"/>
          <w:szCs w:val="22"/>
        </w:rPr>
        <w:t>a persona designada</w:t>
      </w:r>
      <w:r w:rsidR="00E96287" w:rsidRPr="001B5A1E">
        <w:rPr>
          <w:rFonts w:ascii="Arial" w:hAnsi="Arial" w:cs="Arial"/>
          <w:sz w:val="22"/>
          <w:szCs w:val="22"/>
        </w:rPr>
        <w:t xml:space="preserve"> por esta.</w:t>
      </w:r>
    </w:p>
    <w:p w:rsidR="008325FE" w:rsidRPr="001B5A1E" w:rsidRDefault="008325FE" w:rsidP="00E96287">
      <w:pPr>
        <w:jc w:val="both"/>
        <w:rPr>
          <w:rFonts w:ascii="Arial" w:hAnsi="Arial" w:cs="Arial"/>
          <w:sz w:val="22"/>
          <w:szCs w:val="22"/>
        </w:rPr>
      </w:pPr>
    </w:p>
    <w:p w:rsidR="008325FE" w:rsidRPr="001B5A1E" w:rsidRDefault="008325FE" w:rsidP="008325FE">
      <w:pPr>
        <w:jc w:val="both"/>
        <w:rPr>
          <w:rFonts w:ascii="Arial" w:hAnsi="Arial" w:cs="Arial"/>
          <w:sz w:val="22"/>
          <w:szCs w:val="22"/>
        </w:rPr>
      </w:pPr>
      <w:r w:rsidRPr="001B5A1E">
        <w:rPr>
          <w:rFonts w:ascii="Arial" w:hAnsi="Arial" w:cs="Arial"/>
          <w:sz w:val="22"/>
          <w:szCs w:val="22"/>
        </w:rPr>
        <w:t>Para la inscripción de la modi</w:t>
      </w:r>
      <w:r w:rsidR="00053396" w:rsidRPr="001B5A1E">
        <w:rPr>
          <w:rFonts w:ascii="Arial" w:hAnsi="Arial" w:cs="Arial"/>
          <w:sz w:val="22"/>
          <w:szCs w:val="22"/>
        </w:rPr>
        <w:t>ficación del Reglamento Interno</w:t>
      </w:r>
      <w:r w:rsidRPr="001B5A1E">
        <w:rPr>
          <w:rFonts w:ascii="Arial" w:hAnsi="Arial" w:cs="Arial"/>
          <w:sz w:val="22"/>
          <w:szCs w:val="22"/>
        </w:rPr>
        <w:t xml:space="preserve"> será suficiente la información contenida en el formato referido en el párrafo anterior, no debiendo calificar el registrador la validez, tracto, ni el cumplimiento de los actos procedimentales</w:t>
      </w:r>
      <w:r w:rsidR="0023747F" w:rsidRPr="001B5A1E">
        <w:rPr>
          <w:rFonts w:ascii="Arial" w:hAnsi="Arial" w:cs="Arial"/>
          <w:sz w:val="22"/>
          <w:szCs w:val="22"/>
        </w:rPr>
        <w:t>, como la convocatoria, quorum, mayorías, la determinación de los porcentajes de participación</w:t>
      </w:r>
      <w:r w:rsidRPr="001B5A1E">
        <w:rPr>
          <w:rFonts w:ascii="Arial" w:hAnsi="Arial" w:cs="Arial"/>
          <w:sz w:val="22"/>
          <w:szCs w:val="22"/>
        </w:rPr>
        <w:t>,</w:t>
      </w:r>
      <w:r w:rsidR="0023747F" w:rsidRPr="001B5A1E">
        <w:rPr>
          <w:rFonts w:ascii="Arial" w:hAnsi="Arial" w:cs="Arial"/>
          <w:sz w:val="22"/>
          <w:szCs w:val="22"/>
        </w:rPr>
        <w:t xml:space="preserve"> </w:t>
      </w:r>
      <w:r w:rsidR="00053396" w:rsidRPr="001B5A1E">
        <w:rPr>
          <w:rFonts w:ascii="Arial" w:hAnsi="Arial" w:cs="Arial"/>
          <w:sz w:val="22"/>
          <w:szCs w:val="22"/>
        </w:rPr>
        <w:t xml:space="preserve">los </w:t>
      </w:r>
      <w:r w:rsidRPr="001B5A1E">
        <w:rPr>
          <w:rFonts w:ascii="Arial" w:hAnsi="Arial" w:cs="Arial"/>
          <w:sz w:val="22"/>
          <w:szCs w:val="22"/>
        </w:rPr>
        <w:t xml:space="preserve">que </w:t>
      </w:r>
      <w:r w:rsidR="0023747F" w:rsidRPr="001B5A1E">
        <w:rPr>
          <w:rFonts w:ascii="Arial" w:hAnsi="Arial" w:cs="Arial"/>
          <w:sz w:val="22"/>
          <w:szCs w:val="22"/>
        </w:rPr>
        <w:t>serán</w:t>
      </w:r>
      <w:r w:rsidRPr="001B5A1E">
        <w:rPr>
          <w:rFonts w:ascii="Arial" w:hAnsi="Arial" w:cs="Arial"/>
          <w:sz w:val="22"/>
          <w:szCs w:val="22"/>
        </w:rPr>
        <w:t xml:space="preserve"> de exclusiva responsabilidad de la junta de propietarios.</w:t>
      </w:r>
    </w:p>
    <w:p w:rsidR="008325FE" w:rsidRPr="001B5A1E" w:rsidRDefault="008325FE" w:rsidP="001701E3">
      <w:pPr>
        <w:jc w:val="both"/>
        <w:rPr>
          <w:rFonts w:ascii="Arial" w:hAnsi="Arial" w:cs="Arial"/>
          <w:sz w:val="22"/>
          <w:szCs w:val="22"/>
        </w:rPr>
      </w:pPr>
    </w:p>
    <w:p w:rsidR="0066184D" w:rsidRPr="001B5A1E" w:rsidRDefault="0066184D" w:rsidP="001701E3">
      <w:pPr>
        <w:jc w:val="both"/>
        <w:rPr>
          <w:rFonts w:ascii="Arial" w:hAnsi="Arial" w:cs="Arial"/>
          <w:b/>
          <w:sz w:val="22"/>
          <w:szCs w:val="22"/>
        </w:rPr>
      </w:pPr>
      <w:r w:rsidRPr="001B5A1E">
        <w:rPr>
          <w:rFonts w:ascii="Arial" w:hAnsi="Arial" w:cs="Arial"/>
          <w:b/>
          <w:sz w:val="22"/>
          <w:szCs w:val="22"/>
        </w:rPr>
        <w:t xml:space="preserve">6.2. </w:t>
      </w:r>
      <w:r w:rsidR="00C97AF9" w:rsidRPr="001B5A1E">
        <w:rPr>
          <w:rFonts w:ascii="Arial" w:hAnsi="Arial" w:cs="Arial"/>
          <w:b/>
          <w:sz w:val="22"/>
          <w:szCs w:val="22"/>
        </w:rPr>
        <w:t>DE LA EXPROPIACIÓN</w:t>
      </w:r>
    </w:p>
    <w:p w:rsidR="001701E3" w:rsidRPr="001B5A1E" w:rsidRDefault="001701E3" w:rsidP="001701E3">
      <w:pPr>
        <w:jc w:val="both"/>
        <w:rPr>
          <w:rFonts w:ascii="Arial" w:hAnsi="Arial" w:cs="Arial"/>
          <w:sz w:val="22"/>
          <w:szCs w:val="22"/>
        </w:rPr>
      </w:pPr>
    </w:p>
    <w:p w:rsidR="001701E3" w:rsidRPr="001B5A1E" w:rsidRDefault="0066184D" w:rsidP="001701E3">
      <w:pPr>
        <w:jc w:val="both"/>
        <w:rPr>
          <w:rFonts w:ascii="Arial" w:hAnsi="Arial" w:cs="Arial"/>
          <w:b/>
          <w:sz w:val="22"/>
          <w:szCs w:val="22"/>
        </w:rPr>
      </w:pPr>
      <w:r w:rsidRPr="001B5A1E">
        <w:rPr>
          <w:rFonts w:ascii="Arial" w:hAnsi="Arial" w:cs="Arial"/>
          <w:b/>
          <w:sz w:val="22"/>
          <w:szCs w:val="22"/>
        </w:rPr>
        <w:t>6.2.1.</w:t>
      </w:r>
      <w:r w:rsidR="001701E3" w:rsidRPr="001B5A1E">
        <w:rPr>
          <w:rFonts w:ascii="Arial" w:hAnsi="Arial" w:cs="Arial"/>
          <w:b/>
          <w:sz w:val="22"/>
          <w:szCs w:val="22"/>
        </w:rPr>
        <w:t xml:space="preserve"> </w:t>
      </w:r>
      <w:r w:rsidRPr="001B5A1E">
        <w:rPr>
          <w:rFonts w:ascii="Arial" w:hAnsi="Arial" w:cs="Arial"/>
          <w:b/>
          <w:sz w:val="22"/>
          <w:szCs w:val="22"/>
        </w:rPr>
        <w:t xml:space="preserve">Título que da mérito a la inscripción de transferencia </w:t>
      </w:r>
      <w:r w:rsidR="001701E3" w:rsidRPr="001B5A1E">
        <w:rPr>
          <w:rFonts w:ascii="Arial" w:hAnsi="Arial" w:cs="Arial"/>
          <w:b/>
          <w:sz w:val="22"/>
          <w:szCs w:val="22"/>
        </w:rPr>
        <w:t>por Expropiación</w:t>
      </w:r>
    </w:p>
    <w:p w:rsidR="001701E3" w:rsidRPr="001B5A1E" w:rsidRDefault="001701E3" w:rsidP="001701E3">
      <w:pPr>
        <w:jc w:val="both"/>
        <w:rPr>
          <w:rFonts w:ascii="Arial" w:hAnsi="Arial" w:cs="Arial"/>
          <w:sz w:val="22"/>
          <w:szCs w:val="22"/>
        </w:rPr>
      </w:pPr>
    </w:p>
    <w:p w:rsidR="001701E3" w:rsidRPr="001B5A1E" w:rsidRDefault="001701E3" w:rsidP="001701E3">
      <w:pPr>
        <w:jc w:val="both"/>
        <w:rPr>
          <w:rFonts w:ascii="Arial" w:hAnsi="Arial" w:cs="Arial"/>
          <w:sz w:val="22"/>
          <w:szCs w:val="22"/>
        </w:rPr>
      </w:pPr>
      <w:r w:rsidRPr="001B5A1E">
        <w:rPr>
          <w:rFonts w:ascii="Arial" w:hAnsi="Arial" w:cs="Arial"/>
          <w:sz w:val="22"/>
          <w:szCs w:val="22"/>
        </w:rPr>
        <w:t xml:space="preserve">Para la inscripción de la transferencia por expropiación a que se refiere el artículo 30 del Decreto Legislativo N° 1192, la entidad debe precisar en su solicitud el número de la partida del </w:t>
      </w:r>
      <w:r w:rsidR="00C97AF9" w:rsidRPr="001B5A1E">
        <w:rPr>
          <w:rFonts w:ascii="Arial" w:hAnsi="Arial" w:cs="Arial"/>
          <w:sz w:val="22"/>
          <w:szCs w:val="22"/>
        </w:rPr>
        <w:t>inmueble</w:t>
      </w:r>
      <w:r w:rsidRPr="001B5A1E">
        <w:rPr>
          <w:rFonts w:ascii="Arial" w:hAnsi="Arial" w:cs="Arial"/>
          <w:sz w:val="22"/>
          <w:szCs w:val="22"/>
        </w:rPr>
        <w:t xml:space="preserve">, los datos de identificación del sujeto activo, </w:t>
      </w:r>
      <w:r w:rsidRPr="001B5A1E">
        <w:rPr>
          <w:rFonts w:ascii="Arial" w:hAnsi="Arial" w:cs="Arial"/>
          <w:sz w:val="22"/>
          <w:szCs w:val="22"/>
        </w:rPr>
        <w:lastRenderedPageBreak/>
        <w:t>sujeto pasivo y be</w:t>
      </w:r>
      <w:r w:rsidR="00C97AF9" w:rsidRPr="001B5A1E">
        <w:rPr>
          <w:rFonts w:ascii="Arial" w:hAnsi="Arial" w:cs="Arial"/>
          <w:sz w:val="22"/>
          <w:szCs w:val="22"/>
        </w:rPr>
        <w:t>neficiario de la expropiación,</w:t>
      </w:r>
      <w:r w:rsidRPr="001B5A1E">
        <w:rPr>
          <w:rFonts w:ascii="Arial" w:hAnsi="Arial" w:cs="Arial"/>
          <w:sz w:val="22"/>
          <w:szCs w:val="22"/>
        </w:rPr>
        <w:t xml:space="preserve"> acompaña</w:t>
      </w:r>
      <w:r w:rsidR="00C97AF9" w:rsidRPr="001B5A1E">
        <w:rPr>
          <w:rFonts w:ascii="Arial" w:hAnsi="Arial" w:cs="Arial"/>
          <w:sz w:val="22"/>
          <w:szCs w:val="22"/>
        </w:rPr>
        <w:t>ndo</w:t>
      </w:r>
      <w:r w:rsidRPr="001B5A1E">
        <w:rPr>
          <w:rFonts w:ascii="Arial" w:hAnsi="Arial" w:cs="Arial"/>
          <w:sz w:val="22"/>
          <w:szCs w:val="22"/>
        </w:rPr>
        <w:t xml:space="preserve"> los siguientes documentos:</w:t>
      </w:r>
    </w:p>
    <w:p w:rsidR="0066184D" w:rsidRPr="001B5A1E" w:rsidRDefault="0066184D" w:rsidP="001701E3">
      <w:pPr>
        <w:jc w:val="both"/>
        <w:rPr>
          <w:rFonts w:ascii="Arial" w:hAnsi="Arial" w:cs="Arial"/>
          <w:sz w:val="22"/>
          <w:szCs w:val="22"/>
        </w:rPr>
      </w:pPr>
    </w:p>
    <w:p w:rsidR="001701E3" w:rsidRPr="001B5A1E" w:rsidRDefault="001701E3" w:rsidP="00DF7D78">
      <w:pPr>
        <w:pStyle w:val="Prrafodelista"/>
        <w:numPr>
          <w:ilvl w:val="0"/>
          <w:numId w:val="42"/>
        </w:numPr>
        <w:jc w:val="both"/>
        <w:rPr>
          <w:rFonts w:ascii="Arial" w:hAnsi="Arial" w:cs="Arial"/>
          <w:sz w:val="22"/>
          <w:szCs w:val="22"/>
        </w:rPr>
      </w:pPr>
      <w:r w:rsidRPr="001B5A1E">
        <w:rPr>
          <w:rFonts w:ascii="Arial" w:hAnsi="Arial" w:cs="Arial"/>
          <w:sz w:val="22"/>
          <w:szCs w:val="22"/>
        </w:rPr>
        <w:t>Copia certificada de la norma que aprueba la ejecución de la expropiación.</w:t>
      </w:r>
    </w:p>
    <w:p w:rsidR="001701E3" w:rsidRPr="001B5A1E" w:rsidRDefault="001701E3" w:rsidP="00DF7D78">
      <w:pPr>
        <w:pStyle w:val="Prrafodelista"/>
        <w:numPr>
          <w:ilvl w:val="0"/>
          <w:numId w:val="42"/>
        </w:numPr>
        <w:jc w:val="both"/>
        <w:rPr>
          <w:rFonts w:ascii="Arial" w:hAnsi="Arial" w:cs="Arial"/>
          <w:sz w:val="22"/>
          <w:szCs w:val="22"/>
        </w:rPr>
      </w:pPr>
      <w:r w:rsidRPr="001B5A1E">
        <w:rPr>
          <w:rFonts w:ascii="Arial" w:hAnsi="Arial" w:cs="Arial"/>
          <w:sz w:val="22"/>
          <w:szCs w:val="22"/>
        </w:rPr>
        <w:t xml:space="preserve">Copia </w:t>
      </w:r>
      <w:r w:rsidR="00DF7D78" w:rsidRPr="001B5A1E">
        <w:rPr>
          <w:rFonts w:ascii="Arial" w:hAnsi="Arial" w:cs="Arial"/>
          <w:sz w:val="22"/>
          <w:szCs w:val="22"/>
        </w:rPr>
        <w:t xml:space="preserve">certificada por notario o </w:t>
      </w:r>
      <w:r w:rsidRPr="001B5A1E">
        <w:rPr>
          <w:rFonts w:ascii="Arial" w:hAnsi="Arial" w:cs="Arial"/>
          <w:sz w:val="22"/>
          <w:szCs w:val="22"/>
        </w:rPr>
        <w:t>fedat</w:t>
      </w:r>
      <w:r w:rsidR="00DF7D78" w:rsidRPr="001B5A1E">
        <w:rPr>
          <w:rFonts w:ascii="Arial" w:hAnsi="Arial" w:cs="Arial"/>
          <w:sz w:val="22"/>
          <w:szCs w:val="22"/>
        </w:rPr>
        <w:t>ario de la Sunarp</w:t>
      </w:r>
      <w:r w:rsidRPr="001B5A1E">
        <w:rPr>
          <w:rFonts w:ascii="Arial" w:hAnsi="Arial" w:cs="Arial"/>
          <w:sz w:val="22"/>
          <w:szCs w:val="22"/>
        </w:rPr>
        <w:t xml:space="preserve"> del documento que acredite la consignación del monto del valor de la tasación a favor del sujeto pasivo.</w:t>
      </w:r>
    </w:p>
    <w:p w:rsidR="001701E3" w:rsidRPr="001B5A1E" w:rsidRDefault="001701E3" w:rsidP="001701E3">
      <w:pPr>
        <w:jc w:val="both"/>
        <w:rPr>
          <w:rFonts w:ascii="Arial" w:hAnsi="Arial" w:cs="Arial"/>
          <w:b/>
          <w:sz w:val="22"/>
          <w:szCs w:val="22"/>
        </w:rPr>
      </w:pPr>
    </w:p>
    <w:p w:rsidR="003E004A" w:rsidRPr="001B5A1E" w:rsidRDefault="003E004A" w:rsidP="001701E3">
      <w:pPr>
        <w:jc w:val="both"/>
        <w:rPr>
          <w:rFonts w:ascii="Arial" w:hAnsi="Arial" w:cs="Arial"/>
          <w:b/>
          <w:sz w:val="22"/>
          <w:szCs w:val="22"/>
        </w:rPr>
      </w:pPr>
      <w:r w:rsidRPr="001B5A1E">
        <w:rPr>
          <w:rFonts w:ascii="Arial" w:hAnsi="Arial" w:cs="Arial"/>
          <w:b/>
          <w:sz w:val="22"/>
          <w:szCs w:val="22"/>
        </w:rPr>
        <w:t>6.2.2. Cancelación de cargas y gravámenes</w:t>
      </w:r>
    </w:p>
    <w:p w:rsidR="003E004A" w:rsidRPr="001B5A1E" w:rsidRDefault="003E004A" w:rsidP="001701E3">
      <w:pPr>
        <w:jc w:val="both"/>
        <w:rPr>
          <w:rFonts w:ascii="Arial" w:hAnsi="Arial" w:cs="Arial"/>
          <w:sz w:val="22"/>
          <w:szCs w:val="22"/>
        </w:rPr>
      </w:pPr>
    </w:p>
    <w:p w:rsidR="001701E3" w:rsidRPr="001B5A1E" w:rsidRDefault="001701E3" w:rsidP="001701E3">
      <w:pPr>
        <w:jc w:val="both"/>
        <w:rPr>
          <w:rFonts w:ascii="Arial" w:hAnsi="Arial" w:cs="Arial"/>
          <w:sz w:val="22"/>
          <w:szCs w:val="22"/>
        </w:rPr>
      </w:pPr>
      <w:r w:rsidRPr="001B5A1E">
        <w:rPr>
          <w:rFonts w:ascii="Arial" w:hAnsi="Arial" w:cs="Arial"/>
          <w:sz w:val="22"/>
          <w:szCs w:val="22"/>
        </w:rPr>
        <w:t xml:space="preserve">Inscrita la transferencia por expropiación, el registrador procederá a levantar todas las cargas y gravámenes que contenga la partida del </w:t>
      </w:r>
      <w:r w:rsidR="007E5C76">
        <w:rPr>
          <w:rFonts w:ascii="Arial" w:hAnsi="Arial" w:cs="Arial"/>
          <w:sz w:val="22"/>
          <w:szCs w:val="22"/>
        </w:rPr>
        <w:t>inmueble</w:t>
      </w:r>
      <w:r w:rsidRPr="001B5A1E">
        <w:rPr>
          <w:rFonts w:ascii="Arial" w:hAnsi="Arial" w:cs="Arial"/>
          <w:sz w:val="22"/>
          <w:szCs w:val="22"/>
        </w:rPr>
        <w:t xml:space="preserve"> afectado, con excepción de aquellas</w:t>
      </w:r>
      <w:r w:rsidR="003E004A" w:rsidRPr="001B5A1E">
        <w:rPr>
          <w:rFonts w:ascii="Arial" w:hAnsi="Arial" w:cs="Arial"/>
          <w:sz w:val="22"/>
          <w:szCs w:val="22"/>
        </w:rPr>
        <w:t xml:space="preserve"> referidas a </w:t>
      </w:r>
      <w:r w:rsidRPr="001B5A1E">
        <w:rPr>
          <w:rFonts w:ascii="Arial" w:hAnsi="Arial" w:cs="Arial"/>
          <w:sz w:val="22"/>
          <w:szCs w:val="22"/>
        </w:rPr>
        <w:t>patrimonio histórico</w:t>
      </w:r>
      <w:r w:rsidR="00BC6F8D" w:rsidRPr="001B5A1E">
        <w:rPr>
          <w:rFonts w:ascii="Arial" w:hAnsi="Arial" w:cs="Arial"/>
          <w:sz w:val="22"/>
          <w:szCs w:val="22"/>
        </w:rPr>
        <w:t xml:space="preserve"> o</w:t>
      </w:r>
      <w:r w:rsidRPr="001B5A1E">
        <w:rPr>
          <w:rFonts w:ascii="Arial" w:hAnsi="Arial" w:cs="Arial"/>
          <w:sz w:val="22"/>
          <w:szCs w:val="22"/>
        </w:rPr>
        <w:t xml:space="preserve"> área</w:t>
      </w:r>
      <w:r w:rsidR="003E004A" w:rsidRPr="001B5A1E">
        <w:rPr>
          <w:rFonts w:ascii="Arial" w:hAnsi="Arial" w:cs="Arial"/>
          <w:sz w:val="22"/>
          <w:szCs w:val="22"/>
        </w:rPr>
        <w:t xml:space="preserve"> natural protegida</w:t>
      </w:r>
      <w:r w:rsidRPr="001B5A1E">
        <w:rPr>
          <w:rFonts w:ascii="Arial" w:hAnsi="Arial" w:cs="Arial"/>
          <w:sz w:val="22"/>
          <w:szCs w:val="22"/>
        </w:rPr>
        <w:t>.</w:t>
      </w:r>
    </w:p>
    <w:p w:rsidR="001701E3" w:rsidRPr="001B5A1E" w:rsidRDefault="001701E3" w:rsidP="001701E3">
      <w:pPr>
        <w:jc w:val="both"/>
        <w:rPr>
          <w:rFonts w:ascii="Arial" w:hAnsi="Arial" w:cs="Arial"/>
          <w:b/>
          <w:sz w:val="22"/>
          <w:szCs w:val="22"/>
        </w:rPr>
      </w:pPr>
    </w:p>
    <w:p w:rsidR="00497415" w:rsidRPr="001B5A1E" w:rsidRDefault="00497415" w:rsidP="00497415">
      <w:pPr>
        <w:jc w:val="both"/>
        <w:rPr>
          <w:rFonts w:ascii="Arial" w:hAnsi="Arial" w:cs="Arial"/>
          <w:b/>
          <w:sz w:val="22"/>
          <w:szCs w:val="22"/>
        </w:rPr>
      </w:pPr>
      <w:r w:rsidRPr="001B5A1E">
        <w:rPr>
          <w:rFonts w:ascii="Arial" w:hAnsi="Arial" w:cs="Arial"/>
          <w:b/>
          <w:sz w:val="22"/>
          <w:szCs w:val="22"/>
        </w:rPr>
        <w:t xml:space="preserve">6.2.3. Expropiación parcial o de </w:t>
      </w:r>
      <w:r w:rsidR="007E5C76">
        <w:rPr>
          <w:rFonts w:ascii="Arial" w:hAnsi="Arial" w:cs="Arial"/>
          <w:b/>
          <w:sz w:val="22"/>
          <w:szCs w:val="22"/>
        </w:rPr>
        <w:t>inmueble</w:t>
      </w:r>
      <w:r w:rsidRPr="001B5A1E">
        <w:rPr>
          <w:rFonts w:ascii="Arial" w:hAnsi="Arial" w:cs="Arial"/>
          <w:b/>
          <w:sz w:val="22"/>
          <w:szCs w:val="22"/>
        </w:rPr>
        <w:t>s no registrados</w:t>
      </w:r>
    </w:p>
    <w:p w:rsidR="00497415" w:rsidRPr="001B5A1E" w:rsidRDefault="00497415" w:rsidP="00497415">
      <w:pPr>
        <w:jc w:val="both"/>
        <w:rPr>
          <w:rFonts w:ascii="Arial" w:hAnsi="Arial" w:cs="Arial"/>
          <w:sz w:val="22"/>
          <w:szCs w:val="22"/>
        </w:rPr>
      </w:pPr>
    </w:p>
    <w:p w:rsidR="00497415" w:rsidRPr="001B5A1E" w:rsidRDefault="007E5C76" w:rsidP="00497415">
      <w:pPr>
        <w:jc w:val="both"/>
        <w:rPr>
          <w:rFonts w:ascii="Arial" w:hAnsi="Arial" w:cs="Arial"/>
          <w:sz w:val="22"/>
          <w:szCs w:val="22"/>
        </w:rPr>
      </w:pPr>
      <w:r>
        <w:rPr>
          <w:rFonts w:ascii="Arial" w:hAnsi="Arial" w:cs="Arial"/>
          <w:sz w:val="22"/>
          <w:szCs w:val="22"/>
        </w:rPr>
        <w:t>Cuando el inmueble</w:t>
      </w:r>
      <w:r w:rsidR="00497415" w:rsidRPr="001B5A1E">
        <w:rPr>
          <w:rFonts w:ascii="Arial" w:hAnsi="Arial" w:cs="Arial"/>
          <w:sz w:val="22"/>
          <w:szCs w:val="22"/>
        </w:rPr>
        <w:t xml:space="preserve"> materia de expropiación no se encuentre registrado o la expropiación comprenda solo parte del </w:t>
      </w:r>
      <w:r>
        <w:rPr>
          <w:rFonts w:ascii="Arial" w:hAnsi="Arial" w:cs="Arial"/>
          <w:sz w:val="22"/>
          <w:szCs w:val="22"/>
        </w:rPr>
        <w:t>inmueble</w:t>
      </w:r>
      <w:r w:rsidR="00497415" w:rsidRPr="001B5A1E">
        <w:rPr>
          <w:rFonts w:ascii="Arial" w:hAnsi="Arial" w:cs="Arial"/>
          <w:sz w:val="22"/>
          <w:szCs w:val="22"/>
        </w:rPr>
        <w:t>, es de aplicación lo dispuesto en el numeral 6.1.8.</w:t>
      </w:r>
    </w:p>
    <w:p w:rsidR="00497415" w:rsidRPr="001B5A1E" w:rsidRDefault="00497415" w:rsidP="001701E3">
      <w:pPr>
        <w:jc w:val="both"/>
        <w:rPr>
          <w:rFonts w:ascii="Arial" w:hAnsi="Arial" w:cs="Arial"/>
          <w:b/>
          <w:sz w:val="22"/>
          <w:szCs w:val="22"/>
        </w:rPr>
      </w:pPr>
    </w:p>
    <w:p w:rsidR="001701E3" w:rsidRPr="001B5A1E" w:rsidRDefault="00497415" w:rsidP="001701E3">
      <w:pPr>
        <w:jc w:val="both"/>
        <w:rPr>
          <w:rFonts w:ascii="Arial" w:hAnsi="Arial" w:cs="Arial"/>
          <w:b/>
          <w:sz w:val="22"/>
          <w:szCs w:val="22"/>
          <w:lang w:val="es-MX"/>
        </w:rPr>
      </w:pPr>
      <w:r w:rsidRPr="001B5A1E">
        <w:rPr>
          <w:rFonts w:ascii="Arial" w:hAnsi="Arial" w:cs="Arial"/>
          <w:b/>
          <w:sz w:val="22"/>
          <w:szCs w:val="22"/>
          <w:lang w:val="es-MX"/>
        </w:rPr>
        <w:t>6.2.4</w:t>
      </w:r>
      <w:r w:rsidR="007A415B" w:rsidRPr="001B5A1E">
        <w:rPr>
          <w:rFonts w:ascii="Arial" w:hAnsi="Arial" w:cs="Arial"/>
          <w:b/>
          <w:sz w:val="22"/>
          <w:szCs w:val="22"/>
          <w:lang w:val="es-MX"/>
        </w:rPr>
        <w:t xml:space="preserve">. </w:t>
      </w:r>
      <w:r w:rsidR="001701E3" w:rsidRPr="001B5A1E">
        <w:rPr>
          <w:rFonts w:ascii="Arial" w:hAnsi="Arial" w:cs="Arial"/>
          <w:b/>
          <w:sz w:val="22"/>
          <w:szCs w:val="22"/>
          <w:lang w:val="es-MX"/>
        </w:rPr>
        <w:t>Inscripción de expropiación cuando exista duplicidad de partidas</w:t>
      </w:r>
    </w:p>
    <w:p w:rsidR="001701E3" w:rsidRPr="001B5A1E" w:rsidRDefault="001701E3" w:rsidP="001701E3">
      <w:pPr>
        <w:jc w:val="both"/>
        <w:rPr>
          <w:rFonts w:ascii="Arial" w:hAnsi="Arial" w:cs="Arial"/>
          <w:sz w:val="22"/>
          <w:szCs w:val="22"/>
          <w:lang w:val="es-MX"/>
        </w:rPr>
      </w:pPr>
    </w:p>
    <w:p w:rsidR="007A415B" w:rsidRPr="001B5A1E" w:rsidRDefault="007A415B" w:rsidP="007A415B">
      <w:pPr>
        <w:jc w:val="both"/>
        <w:rPr>
          <w:rFonts w:ascii="Arial" w:hAnsi="Arial" w:cs="Arial"/>
          <w:sz w:val="22"/>
          <w:szCs w:val="22"/>
          <w:lang w:val="es-MX"/>
        </w:rPr>
      </w:pPr>
      <w:r w:rsidRPr="001B5A1E">
        <w:rPr>
          <w:rFonts w:ascii="Arial" w:hAnsi="Arial" w:cs="Arial"/>
          <w:sz w:val="22"/>
          <w:szCs w:val="22"/>
          <w:lang w:val="es-MX"/>
        </w:rPr>
        <w:t xml:space="preserve">En los casos de duplicidad de partidas, para la inscripción del derecho de propiedad a favor del beneficiario de la expropiación, el registrador </w:t>
      </w:r>
      <w:r w:rsidR="002455F6" w:rsidRPr="001B5A1E">
        <w:rPr>
          <w:rFonts w:ascii="Arial" w:hAnsi="Arial" w:cs="Arial"/>
          <w:sz w:val="22"/>
          <w:szCs w:val="22"/>
          <w:lang w:val="es-MX"/>
        </w:rPr>
        <w:t>procede</w:t>
      </w:r>
      <w:r w:rsidRPr="001B5A1E">
        <w:rPr>
          <w:rFonts w:ascii="Arial" w:hAnsi="Arial" w:cs="Arial"/>
          <w:sz w:val="22"/>
          <w:szCs w:val="22"/>
          <w:lang w:val="es-MX"/>
        </w:rPr>
        <w:t xml:space="preserve"> a abrir una nueva partida registral </w:t>
      </w:r>
      <w:r w:rsidR="00377A7B" w:rsidRPr="001B5A1E">
        <w:rPr>
          <w:rFonts w:ascii="Arial" w:hAnsi="Arial" w:cs="Arial"/>
          <w:sz w:val="22"/>
          <w:szCs w:val="22"/>
          <w:lang w:val="es-MX"/>
        </w:rPr>
        <w:t>en la que</w:t>
      </w:r>
      <w:r w:rsidRPr="001B5A1E">
        <w:rPr>
          <w:rFonts w:ascii="Arial" w:hAnsi="Arial" w:cs="Arial"/>
          <w:sz w:val="22"/>
          <w:szCs w:val="22"/>
          <w:lang w:val="es-MX"/>
        </w:rPr>
        <w:t xml:space="preserve"> </w:t>
      </w:r>
      <w:r w:rsidR="002455F6" w:rsidRPr="001B5A1E">
        <w:rPr>
          <w:rFonts w:ascii="Arial" w:hAnsi="Arial" w:cs="Arial"/>
          <w:sz w:val="22"/>
          <w:szCs w:val="22"/>
          <w:lang w:val="es-MX"/>
        </w:rPr>
        <w:t>inscribe</w:t>
      </w:r>
      <w:r w:rsidRPr="001B5A1E">
        <w:rPr>
          <w:rFonts w:ascii="Arial" w:hAnsi="Arial" w:cs="Arial"/>
          <w:sz w:val="22"/>
          <w:szCs w:val="22"/>
          <w:lang w:val="es-MX"/>
        </w:rPr>
        <w:t xml:space="preserve"> el derecho</w:t>
      </w:r>
      <w:r w:rsidR="00377A7B" w:rsidRPr="001B5A1E">
        <w:rPr>
          <w:rFonts w:ascii="Arial" w:hAnsi="Arial" w:cs="Arial"/>
          <w:sz w:val="22"/>
          <w:szCs w:val="22"/>
          <w:lang w:val="es-MX"/>
        </w:rPr>
        <w:t xml:space="preserve"> del beneficiario</w:t>
      </w:r>
      <w:r w:rsidR="002455F6" w:rsidRPr="001B5A1E">
        <w:rPr>
          <w:rFonts w:ascii="Arial" w:hAnsi="Arial" w:cs="Arial"/>
          <w:sz w:val="22"/>
          <w:szCs w:val="22"/>
          <w:lang w:val="es-MX"/>
        </w:rPr>
        <w:t xml:space="preserve">, cerrando </w:t>
      </w:r>
      <w:r w:rsidRPr="001B5A1E">
        <w:rPr>
          <w:rFonts w:ascii="Arial" w:hAnsi="Arial" w:cs="Arial"/>
          <w:sz w:val="22"/>
          <w:szCs w:val="22"/>
          <w:lang w:val="es-MX"/>
        </w:rPr>
        <w:t>total o parcialmente las partidas involucradas</w:t>
      </w:r>
      <w:r w:rsidR="002455F6" w:rsidRPr="001B5A1E">
        <w:rPr>
          <w:rFonts w:ascii="Arial" w:hAnsi="Arial" w:cs="Arial"/>
          <w:sz w:val="22"/>
          <w:szCs w:val="22"/>
          <w:lang w:val="es-MX"/>
        </w:rPr>
        <w:t xml:space="preserve">, sin perjuicio de extender </w:t>
      </w:r>
      <w:r w:rsidRPr="001B5A1E">
        <w:rPr>
          <w:rFonts w:ascii="Arial" w:hAnsi="Arial" w:cs="Arial"/>
          <w:sz w:val="22"/>
          <w:szCs w:val="22"/>
          <w:lang w:val="es-MX"/>
        </w:rPr>
        <w:t>las anotaciones de correlación correspondiente.</w:t>
      </w:r>
    </w:p>
    <w:p w:rsidR="007A415B" w:rsidRPr="001B5A1E" w:rsidRDefault="007A415B" w:rsidP="007A415B">
      <w:pPr>
        <w:jc w:val="both"/>
        <w:rPr>
          <w:rFonts w:ascii="Arial" w:hAnsi="Arial" w:cs="Arial"/>
          <w:sz w:val="22"/>
          <w:szCs w:val="22"/>
          <w:lang w:val="es-MX"/>
        </w:rPr>
      </w:pPr>
    </w:p>
    <w:p w:rsidR="007A415B" w:rsidRPr="001B5A1E" w:rsidRDefault="007A415B" w:rsidP="007A415B">
      <w:pPr>
        <w:jc w:val="both"/>
        <w:rPr>
          <w:rFonts w:ascii="Arial" w:hAnsi="Arial" w:cs="Arial"/>
          <w:sz w:val="22"/>
          <w:szCs w:val="22"/>
          <w:lang w:val="es-MX"/>
        </w:rPr>
      </w:pPr>
      <w:r w:rsidRPr="001B5A1E">
        <w:rPr>
          <w:rFonts w:ascii="Arial" w:hAnsi="Arial" w:cs="Arial"/>
          <w:sz w:val="22"/>
          <w:szCs w:val="22"/>
          <w:lang w:val="es-MX"/>
        </w:rPr>
        <w:t xml:space="preserve">En la anotación de cierre parcial de cada una de las partidas registrales </w:t>
      </w:r>
      <w:r w:rsidR="002455F6" w:rsidRPr="001B5A1E">
        <w:rPr>
          <w:rFonts w:ascii="Arial" w:hAnsi="Arial" w:cs="Arial"/>
          <w:sz w:val="22"/>
          <w:szCs w:val="22"/>
          <w:lang w:val="es-MX"/>
        </w:rPr>
        <w:t>debe indicarse</w:t>
      </w:r>
      <w:r w:rsidRPr="001B5A1E">
        <w:rPr>
          <w:rFonts w:ascii="Arial" w:hAnsi="Arial" w:cs="Arial"/>
          <w:sz w:val="22"/>
          <w:szCs w:val="22"/>
          <w:lang w:val="es-MX"/>
        </w:rPr>
        <w:t xml:space="preserve"> el área objeto de expropiación. En estos casos, solo </w:t>
      </w:r>
      <w:r w:rsidR="002455F6" w:rsidRPr="001B5A1E">
        <w:rPr>
          <w:rFonts w:ascii="Arial" w:hAnsi="Arial" w:cs="Arial"/>
          <w:sz w:val="22"/>
          <w:szCs w:val="22"/>
          <w:lang w:val="es-MX"/>
        </w:rPr>
        <w:t>es</w:t>
      </w:r>
      <w:r w:rsidRPr="001B5A1E">
        <w:rPr>
          <w:rFonts w:ascii="Arial" w:hAnsi="Arial" w:cs="Arial"/>
          <w:sz w:val="22"/>
          <w:szCs w:val="22"/>
          <w:lang w:val="es-MX"/>
        </w:rPr>
        <w:t xml:space="preserve"> exigible la información gráfica referida al área materia de expropiación.</w:t>
      </w:r>
    </w:p>
    <w:p w:rsidR="007A415B" w:rsidRPr="001B5A1E" w:rsidRDefault="007A415B" w:rsidP="001701E3">
      <w:pPr>
        <w:jc w:val="both"/>
        <w:rPr>
          <w:rFonts w:ascii="Arial" w:hAnsi="Arial" w:cs="Arial"/>
          <w:b/>
          <w:sz w:val="22"/>
          <w:szCs w:val="22"/>
          <w:lang w:val="es-MX"/>
        </w:rPr>
      </w:pPr>
    </w:p>
    <w:p w:rsidR="009F56EB" w:rsidRPr="001B5A1E" w:rsidRDefault="009F56EB" w:rsidP="009F56EB">
      <w:pPr>
        <w:jc w:val="both"/>
        <w:rPr>
          <w:rFonts w:ascii="Arial" w:hAnsi="Arial" w:cs="Arial"/>
          <w:sz w:val="22"/>
          <w:szCs w:val="22"/>
        </w:rPr>
      </w:pPr>
      <w:r w:rsidRPr="001B5A1E">
        <w:rPr>
          <w:rFonts w:ascii="Arial" w:hAnsi="Arial" w:cs="Arial"/>
          <w:b/>
          <w:sz w:val="22"/>
          <w:szCs w:val="22"/>
        </w:rPr>
        <w:t>6.2.5. Inscripción de propiedad por expropiación de predio sujeto al Régimen de Propiedad Exclusiva y Propiedad Común</w:t>
      </w:r>
    </w:p>
    <w:p w:rsidR="009F56EB" w:rsidRPr="001B5A1E" w:rsidRDefault="009F56EB" w:rsidP="009F56EB">
      <w:pPr>
        <w:jc w:val="both"/>
        <w:rPr>
          <w:rFonts w:ascii="Arial" w:hAnsi="Arial" w:cs="Arial"/>
          <w:sz w:val="22"/>
          <w:szCs w:val="22"/>
        </w:rPr>
      </w:pPr>
    </w:p>
    <w:p w:rsidR="009F56EB" w:rsidRPr="001B5A1E" w:rsidRDefault="009F56EB" w:rsidP="009F56EB">
      <w:pPr>
        <w:jc w:val="both"/>
        <w:rPr>
          <w:rFonts w:ascii="Arial" w:hAnsi="Arial" w:cs="Arial"/>
          <w:sz w:val="22"/>
          <w:szCs w:val="22"/>
        </w:rPr>
      </w:pPr>
      <w:r w:rsidRPr="001B5A1E">
        <w:rPr>
          <w:rFonts w:ascii="Arial" w:hAnsi="Arial" w:cs="Arial"/>
          <w:sz w:val="22"/>
          <w:szCs w:val="22"/>
        </w:rPr>
        <w:t>La inscripción de transferencia por expropiación a favor del beneficiario se realiza por el solo mérito de la copia certificada por notario o fedatario de la Sunarp de la norma que aprueba la ejecución de la expropiación y de la constancia de consignación de pago a la junta de propietarios.</w:t>
      </w:r>
    </w:p>
    <w:p w:rsidR="009F56EB" w:rsidRPr="001B5A1E" w:rsidRDefault="009F56EB" w:rsidP="009F56EB">
      <w:pPr>
        <w:jc w:val="both"/>
        <w:rPr>
          <w:rFonts w:ascii="Arial" w:hAnsi="Arial" w:cs="Arial"/>
          <w:sz w:val="22"/>
          <w:szCs w:val="22"/>
        </w:rPr>
      </w:pPr>
    </w:p>
    <w:p w:rsidR="009F56EB" w:rsidRPr="001B5A1E" w:rsidRDefault="009F56EB" w:rsidP="009F56EB">
      <w:pPr>
        <w:jc w:val="both"/>
        <w:rPr>
          <w:rFonts w:ascii="Arial" w:hAnsi="Arial" w:cs="Arial"/>
          <w:sz w:val="22"/>
          <w:szCs w:val="22"/>
        </w:rPr>
      </w:pPr>
      <w:r w:rsidRPr="001B5A1E">
        <w:rPr>
          <w:rFonts w:ascii="Arial" w:hAnsi="Arial" w:cs="Arial"/>
          <w:sz w:val="22"/>
          <w:szCs w:val="22"/>
        </w:rPr>
        <w:t xml:space="preserve">Si la transferencia comprende parte del </w:t>
      </w:r>
      <w:r w:rsidR="007E5C76">
        <w:rPr>
          <w:rFonts w:ascii="Arial" w:hAnsi="Arial" w:cs="Arial"/>
          <w:sz w:val="22"/>
          <w:szCs w:val="22"/>
        </w:rPr>
        <w:t>inmueble</w:t>
      </w:r>
      <w:r w:rsidRPr="001B5A1E">
        <w:rPr>
          <w:rFonts w:ascii="Arial" w:hAnsi="Arial" w:cs="Arial"/>
          <w:sz w:val="22"/>
          <w:szCs w:val="22"/>
        </w:rPr>
        <w:t xml:space="preserve"> se acompañará, además, la constancia del verificador catastral de que las áreas</w:t>
      </w:r>
      <w:r w:rsidR="00AC334F" w:rsidRPr="001B5A1E">
        <w:rPr>
          <w:rFonts w:ascii="Arial" w:hAnsi="Arial" w:cs="Arial"/>
          <w:sz w:val="22"/>
          <w:szCs w:val="22"/>
        </w:rPr>
        <w:t xml:space="preserve"> excluidas e independizadas</w:t>
      </w:r>
      <w:r w:rsidRPr="001B5A1E">
        <w:rPr>
          <w:rFonts w:ascii="Arial" w:hAnsi="Arial" w:cs="Arial"/>
          <w:sz w:val="22"/>
          <w:szCs w:val="22"/>
        </w:rPr>
        <w:t xml:space="preserve"> no </w:t>
      </w:r>
      <w:r w:rsidR="00AC334F" w:rsidRPr="001B5A1E">
        <w:rPr>
          <w:rFonts w:ascii="Arial" w:hAnsi="Arial" w:cs="Arial"/>
          <w:sz w:val="22"/>
          <w:szCs w:val="22"/>
        </w:rPr>
        <w:t>afectan</w:t>
      </w:r>
      <w:r w:rsidRPr="001B5A1E">
        <w:rPr>
          <w:rFonts w:ascii="Arial" w:hAnsi="Arial" w:cs="Arial"/>
          <w:sz w:val="22"/>
          <w:szCs w:val="22"/>
        </w:rPr>
        <w:t xml:space="preserve"> el uso</w:t>
      </w:r>
      <w:r w:rsidR="00AC334F" w:rsidRPr="001B5A1E">
        <w:rPr>
          <w:rFonts w:ascii="Arial" w:hAnsi="Arial" w:cs="Arial"/>
          <w:sz w:val="22"/>
          <w:szCs w:val="22"/>
        </w:rPr>
        <w:t xml:space="preserve"> esencial</w:t>
      </w:r>
      <w:r w:rsidRPr="001B5A1E">
        <w:rPr>
          <w:rFonts w:ascii="Arial" w:hAnsi="Arial" w:cs="Arial"/>
          <w:sz w:val="22"/>
          <w:szCs w:val="22"/>
        </w:rPr>
        <w:t xml:space="preserve"> del predio, a que se refiere el artículo 8 del Decreto Legislativo</w:t>
      </w:r>
      <w:r w:rsidR="00AC334F" w:rsidRPr="001B5A1E">
        <w:rPr>
          <w:rFonts w:ascii="Arial" w:hAnsi="Arial" w:cs="Arial"/>
          <w:sz w:val="22"/>
          <w:szCs w:val="22"/>
        </w:rPr>
        <w:t xml:space="preserve"> N° 1192</w:t>
      </w:r>
      <w:r w:rsidRPr="001B5A1E">
        <w:rPr>
          <w:rFonts w:ascii="Arial" w:hAnsi="Arial" w:cs="Arial"/>
          <w:sz w:val="22"/>
          <w:szCs w:val="22"/>
        </w:rPr>
        <w:t>.</w:t>
      </w:r>
    </w:p>
    <w:p w:rsidR="009F56EB" w:rsidRPr="001B5A1E" w:rsidRDefault="009F56EB" w:rsidP="009F56EB">
      <w:pPr>
        <w:jc w:val="both"/>
        <w:rPr>
          <w:rFonts w:ascii="Arial" w:hAnsi="Arial" w:cs="Arial"/>
          <w:sz w:val="22"/>
          <w:szCs w:val="22"/>
        </w:rPr>
      </w:pPr>
    </w:p>
    <w:p w:rsidR="00645856" w:rsidRPr="001B5A1E" w:rsidRDefault="00645856" w:rsidP="009F56EB">
      <w:pPr>
        <w:jc w:val="both"/>
        <w:rPr>
          <w:rFonts w:ascii="Arial" w:hAnsi="Arial" w:cs="Arial"/>
          <w:sz w:val="22"/>
          <w:szCs w:val="22"/>
        </w:rPr>
      </w:pPr>
      <w:r w:rsidRPr="001B5A1E">
        <w:rPr>
          <w:rFonts w:ascii="Arial" w:hAnsi="Arial" w:cs="Arial"/>
          <w:sz w:val="22"/>
          <w:szCs w:val="22"/>
        </w:rPr>
        <w:lastRenderedPageBreak/>
        <w:t>No será exigible la inscripción de la modificación del Reglamento Interno, al momento de calificar la inscripción de la expropiación.</w:t>
      </w:r>
    </w:p>
    <w:p w:rsidR="002455F6" w:rsidRPr="001B5A1E" w:rsidRDefault="002455F6" w:rsidP="001701E3">
      <w:pPr>
        <w:jc w:val="both"/>
        <w:rPr>
          <w:rFonts w:ascii="Arial" w:hAnsi="Arial" w:cs="Arial"/>
          <w:b/>
          <w:sz w:val="22"/>
          <w:szCs w:val="22"/>
        </w:rPr>
      </w:pPr>
    </w:p>
    <w:p w:rsidR="0066184D" w:rsidRPr="001B5A1E" w:rsidRDefault="0066184D" w:rsidP="0066184D">
      <w:pPr>
        <w:jc w:val="both"/>
        <w:rPr>
          <w:rFonts w:ascii="Arial" w:hAnsi="Arial" w:cs="Arial"/>
          <w:b/>
          <w:sz w:val="22"/>
          <w:szCs w:val="22"/>
          <w:lang w:val="es-MX"/>
        </w:rPr>
      </w:pPr>
      <w:r w:rsidRPr="001B5A1E">
        <w:rPr>
          <w:rFonts w:ascii="Arial" w:hAnsi="Arial" w:cs="Arial"/>
          <w:b/>
          <w:sz w:val="22"/>
          <w:szCs w:val="22"/>
          <w:lang w:val="es-MX"/>
        </w:rPr>
        <w:t>6.</w:t>
      </w:r>
      <w:r w:rsidR="002455F6" w:rsidRPr="001B5A1E">
        <w:rPr>
          <w:rFonts w:ascii="Arial" w:hAnsi="Arial" w:cs="Arial"/>
          <w:b/>
          <w:sz w:val="22"/>
          <w:szCs w:val="22"/>
          <w:lang w:val="es-MX"/>
        </w:rPr>
        <w:t>3</w:t>
      </w:r>
      <w:r w:rsidRPr="001B5A1E">
        <w:rPr>
          <w:rFonts w:ascii="Arial" w:hAnsi="Arial" w:cs="Arial"/>
          <w:b/>
          <w:sz w:val="22"/>
          <w:szCs w:val="22"/>
          <w:lang w:val="es-MX"/>
        </w:rPr>
        <w:t xml:space="preserve">. </w:t>
      </w:r>
      <w:r w:rsidR="00C97AF9" w:rsidRPr="001B5A1E">
        <w:rPr>
          <w:rFonts w:ascii="Arial" w:hAnsi="Arial" w:cs="Arial"/>
          <w:b/>
          <w:sz w:val="22"/>
          <w:szCs w:val="22"/>
          <w:lang w:val="es-MX"/>
        </w:rPr>
        <w:t>DE LA TRANSFERENCIA DE INMUEBLES DE PROPIEDAD DEL ESTADO</w:t>
      </w:r>
    </w:p>
    <w:p w:rsidR="0066184D" w:rsidRPr="001B5A1E" w:rsidRDefault="0066184D" w:rsidP="001701E3">
      <w:pPr>
        <w:jc w:val="both"/>
        <w:rPr>
          <w:rFonts w:ascii="Arial" w:hAnsi="Arial" w:cs="Arial"/>
          <w:b/>
          <w:sz w:val="22"/>
          <w:szCs w:val="22"/>
          <w:lang w:val="es-MX"/>
        </w:rPr>
      </w:pPr>
    </w:p>
    <w:p w:rsidR="0066184D" w:rsidRPr="001B5A1E" w:rsidRDefault="00C97AF9" w:rsidP="0066184D">
      <w:pPr>
        <w:jc w:val="both"/>
        <w:rPr>
          <w:rFonts w:ascii="Arial" w:hAnsi="Arial" w:cs="Arial"/>
          <w:sz w:val="22"/>
          <w:szCs w:val="22"/>
          <w:lang w:val="es-MX"/>
        </w:rPr>
      </w:pPr>
      <w:r w:rsidRPr="001B5A1E">
        <w:rPr>
          <w:rFonts w:ascii="Arial" w:hAnsi="Arial" w:cs="Arial"/>
          <w:b/>
          <w:sz w:val="22"/>
          <w:szCs w:val="22"/>
          <w:lang w:val="es-MX"/>
        </w:rPr>
        <w:t>6.3</w:t>
      </w:r>
      <w:r w:rsidR="0066184D" w:rsidRPr="001B5A1E">
        <w:rPr>
          <w:rFonts w:ascii="Arial" w:hAnsi="Arial" w:cs="Arial"/>
          <w:b/>
          <w:sz w:val="22"/>
          <w:szCs w:val="22"/>
          <w:lang w:val="es-MX"/>
        </w:rPr>
        <w:t xml:space="preserve">.1. Anotación preventiva del inicio del proceso de transferencia de </w:t>
      </w:r>
      <w:r w:rsidRPr="001B5A1E">
        <w:rPr>
          <w:rFonts w:ascii="Arial" w:hAnsi="Arial" w:cs="Arial"/>
          <w:b/>
          <w:sz w:val="22"/>
          <w:szCs w:val="22"/>
          <w:lang w:val="es-MX"/>
        </w:rPr>
        <w:t>inmuebles</w:t>
      </w:r>
      <w:r w:rsidR="0066184D" w:rsidRPr="001B5A1E">
        <w:rPr>
          <w:rFonts w:ascii="Arial" w:hAnsi="Arial" w:cs="Arial"/>
          <w:b/>
          <w:sz w:val="22"/>
          <w:szCs w:val="22"/>
          <w:lang w:val="es-MX"/>
        </w:rPr>
        <w:t xml:space="preserve"> de propiedad del Estado</w:t>
      </w:r>
    </w:p>
    <w:p w:rsidR="0066184D" w:rsidRPr="001B5A1E" w:rsidRDefault="0066184D" w:rsidP="0066184D">
      <w:pPr>
        <w:jc w:val="both"/>
        <w:rPr>
          <w:rFonts w:ascii="Arial" w:hAnsi="Arial" w:cs="Arial"/>
          <w:sz w:val="22"/>
          <w:szCs w:val="22"/>
          <w:lang w:val="es-MX"/>
        </w:rPr>
      </w:pPr>
    </w:p>
    <w:p w:rsidR="0066184D" w:rsidRPr="001B5A1E" w:rsidRDefault="0066184D" w:rsidP="0066184D">
      <w:pPr>
        <w:jc w:val="both"/>
        <w:rPr>
          <w:rFonts w:ascii="Arial" w:hAnsi="Arial" w:cs="Arial"/>
          <w:sz w:val="22"/>
          <w:szCs w:val="22"/>
          <w:lang w:val="es-MX"/>
        </w:rPr>
      </w:pPr>
      <w:r w:rsidRPr="001B5A1E">
        <w:rPr>
          <w:rFonts w:ascii="Arial" w:hAnsi="Arial" w:cs="Arial"/>
          <w:sz w:val="22"/>
          <w:szCs w:val="22"/>
          <w:lang w:val="es-MX"/>
        </w:rPr>
        <w:t xml:space="preserve">Para la anotación preventiva a que se refiere el artículo 41.2 del Decreto Legislativo N° 1192, basta </w:t>
      </w:r>
      <w:r w:rsidR="00842686" w:rsidRPr="001B5A1E">
        <w:rPr>
          <w:rFonts w:ascii="Arial" w:hAnsi="Arial" w:cs="Arial"/>
          <w:sz w:val="22"/>
          <w:szCs w:val="22"/>
          <w:lang w:val="es-MX"/>
        </w:rPr>
        <w:t>la presentación del</w:t>
      </w:r>
      <w:r w:rsidRPr="001B5A1E">
        <w:rPr>
          <w:rFonts w:ascii="Arial" w:hAnsi="Arial" w:cs="Arial"/>
          <w:sz w:val="22"/>
          <w:szCs w:val="22"/>
          <w:lang w:val="es-MX"/>
        </w:rPr>
        <w:t xml:space="preserve"> oficio dirigido al registrador en el que se precise el número de la partida del inmueble objeto de transferencia.</w:t>
      </w:r>
    </w:p>
    <w:p w:rsidR="005018A6" w:rsidRPr="001B5A1E" w:rsidRDefault="005018A6" w:rsidP="0066184D">
      <w:pPr>
        <w:jc w:val="both"/>
        <w:rPr>
          <w:rFonts w:ascii="Arial" w:hAnsi="Arial" w:cs="Arial"/>
          <w:sz w:val="22"/>
          <w:szCs w:val="22"/>
          <w:lang w:val="es-MX"/>
        </w:rPr>
      </w:pPr>
    </w:p>
    <w:p w:rsidR="005018A6" w:rsidRPr="001B5A1E" w:rsidRDefault="005018A6" w:rsidP="005018A6">
      <w:pPr>
        <w:jc w:val="both"/>
        <w:rPr>
          <w:rFonts w:ascii="Arial" w:hAnsi="Arial" w:cs="Arial"/>
          <w:sz w:val="22"/>
          <w:szCs w:val="22"/>
          <w:lang w:val="es-MX"/>
        </w:rPr>
      </w:pPr>
      <w:r w:rsidRPr="001B5A1E">
        <w:rPr>
          <w:rFonts w:ascii="Arial" w:hAnsi="Arial" w:cs="Arial"/>
          <w:sz w:val="22"/>
          <w:szCs w:val="22"/>
          <w:lang w:val="es-MX"/>
        </w:rPr>
        <w:t xml:space="preserve">Si en la partida registral del </w:t>
      </w:r>
      <w:r w:rsidR="00C97AF9" w:rsidRPr="001B5A1E">
        <w:rPr>
          <w:rFonts w:ascii="Arial" w:hAnsi="Arial" w:cs="Arial"/>
          <w:sz w:val="22"/>
          <w:szCs w:val="22"/>
          <w:lang w:val="es-MX"/>
        </w:rPr>
        <w:t>inmueble</w:t>
      </w:r>
      <w:r w:rsidRPr="001B5A1E">
        <w:rPr>
          <w:rFonts w:ascii="Arial" w:hAnsi="Arial" w:cs="Arial"/>
          <w:sz w:val="22"/>
          <w:szCs w:val="22"/>
          <w:lang w:val="es-MX"/>
        </w:rPr>
        <w:t xml:space="preserve"> objeto de anotación consta la existencia de duplicidad, dicha circunstancia no impide la anotación preventiva, sin perjuicio que el registrador deba comunicar tal situación al solicitante, extendiendo además una anotación de correlación en la partida duplicada.</w:t>
      </w:r>
    </w:p>
    <w:p w:rsidR="0066184D" w:rsidRPr="001B5A1E" w:rsidRDefault="0066184D" w:rsidP="0066184D">
      <w:pPr>
        <w:jc w:val="both"/>
        <w:rPr>
          <w:rFonts w:ascii="Arial" w:hAnsi="Arial" w:cs="Arial"/>
          <w:sz w:val="22"/>
          <w:szCs w:val="22"/>
          <w:lang w:val="es-MX"/>
        </w:rPr>
      </w:pPr>
    </w:p>
    <w:p w:rsidR="00842686" w:rsidRPr="001B5A1E" w:rsidRDefault="00C97AF9" w:rsidP="00842686">
      <w:pPr>
        <w:jc w:val="both"/>
        <w:rPr>
          <w:rFonts w:ascii="Arial" w:hAnsi="Arial" w:cs="Arial"/>
          <w:b/>
          <w:sz w:val="22"/>
          <w:szCs w:val="22"/>
        </w:rPr>
      </w:pPr>
      <w:r w:rsidRPr="001B5A1E">
        <w:rPr>
          <w:rFonts w:ascii="Arial" w:hAnsi="Arial" w:cs="Arial"/>
          <w:b/>
          <w:sz w:val="22"/>
          <w:szCs w:val="22"/>
        </w:rPr>
        <w:t>6.3</w:t>
      </w:r>
      <w:r w:rsidR="00842686" w:rsidRPr="001B5A1E">
        <w:rPr>
          <w:rFonts w:ascii="Arial" w:hAnsi="Arial" w:cs="Arial"/>
          <w:b/>
          <w:sz w:val="22"/>
          <w:szCs w:val="22"/>
        </w:rPr>
        <w:t>.2. Efectos de la anotación preventiva</w:t>
      </w:r>
    </w:p>
    <w:p w:rsidR="00842686" w:rsidRPr="001B5A1E" w:rsidRDefault="00842686" w:rsidP="00842686">
      <w:pPr>
        <w:jc w:val="both"/>
        <w:rPr>
          <w:rFonts w:ascii="Arial" w:hAnsi="Arial" w:cs="Arial"/>
          <w:b/>
          <w:sz w:val="22"/>
          <w:szCs w:val="22"/>
        </w:rPr>
      </w:pPr>
    </w:p>
    <w:p w:rsidR="00842686" w:rsidRPr="001B5A1E" w:rsidRDefault="00842686" w:rsidP="00842686">
      <w:pPr>
        <w:jc w:val="both"/>
        <w:rPr>
          <w:rFonts w:ascii="Arial" w:hAnsi="Arial" w:cs="Arial"/>
          <w:sz w:val="22"/>
          <w:szCs w:val="22"/>
          <w:lang w:val="es-MX"/>
        </w:rPr>
      </w:pPr>
      <w:r w:rsidRPr="001B5A1E">
        <w:rPr>
          <w:rFonts w:ascii="Arial" w:hAnsi="Arial" w:cs="Arial"/>
          <w:sz w:val="22"/>
          <w:szCs w:val="22"/>
          <w:lang w:val="es-MX"/>
        </w:rPr>
        <w:t>La anotación preventiva otorga prioridad y prevalencia respecto de cualquier asiento registral posterior. No impide la inscripción de actos en la partida registral.</w:t>
      </w:r>
    </w:p>
    <w:p w:rsidR="00842686" w:rsidRPr="001B5A1E" w:rsidRDefault="00842686" w:rsidP="0066184D">
      <w:pPr>
        <w:jc w:val="both"/>
        <w:rPr>
          <w:rFonts w:ascii="Arial" w:hAnsi="Arial" w:cs="Arial"/>
          <w:sz w:val="22"/>
          <w:szCs w:val="22"/>
          <w:lang w:val="es-MX"/>
        </w:rPr>
      </w:pPr>
    </w:p>
    <w:p w:rsidR="001701E3" w:rsidRPr="001B5A1E" w:rsidRDefault="00CA6B5F" w:rsidP="001701E3">
      <w:pPr>
        <w:jc w:val="both"/>
        <w:rPr>
          <w:rFonts w:ascii="Arial" w:hAnsi="Arial" w:cs="Arial"/>
          <w:b/>
          <w:sz w:val="22"/>
          <w:szCs w:val="22"/>
        </w:rPr>
      </w:pPr>
      <w:r w:rsidRPr="001B5A1E">
        <w:rPr>
          <w:rFonts w:ascii="Arial" w:hAnsi="Arial" w:cs="Arial"/>
          <w:b/>
          <w:sz w:val="22"/>
          <w:szCs w:val="22"/>
        </w:rPr>
        <w:t>6.3</w:t>
      </w:r>
      <w:r w:rsidR="005018A6" w:rsidRPr="001B5A1E">
        <w:rPr>
          <w:rFonts w:ascii="Arial" w:hAnsi="Arial" w:cs="Arial"/>
          <w:b/>
          <w:sz w:val="22"/>
          <w:szCs w:val="22"/>
        </w:rPr>
        <w:t>.3.</w:t>
      </w:r>
      <w:r w:rsidR="001701E3" w:rsidRPr="001B5A1E">
        <w:rPr>
          <w:rFonts w:ascii="Arial" w:hAnsi="Arial" w:cs="Arial"/>
          <w:b/>
          <w:sz w:val="22"/>
          <w:szCs w:val="22"/>
        </w:rPr>
        <w:t xml:space="preserve"> </w:t>
      </w:r>
      <w:r w:rsidR="005018A6" w:rsidRPr="001B5A1E">
        <w:rPr>
          <w:rFonts w:ascii="Arial" w:hAnsi="Arial" w:cs="Arial"/>
          <w:b/>
          <w:sz w:val="22"/>
          <w:szCs w:val="22"/>
        </w:rPr>
        <w:t xml:space="preserve">Inscripción de la transferencia </w:t>
      </w:r>
    </w:p>
    <w:p w:rsidR="005018A6" w:rsidRPr="001B5A1E" w:rsidRDefault="005018A6" w:rsidP="001701E3">
      <w:pPr>
        <w:jc w:val="both"/>
        <w:rPr>
          <w:rFonts w:ascii="Arial" w:hAnsi="Arial" w:cs="Arial"/>
          <w:sz w:val="22"/>
          <w:szCs w:val="22"/>
        </w:rPr>
      </w:pPr>
    </w:p>
    <w:p w:rsidR="001701E3" w:rsidRPr="001B5A1E" w:rsidRDefault="001701E3" w:rsidP="001701E3">
      <w:pPr>
        <w:jc w:val="both"/>
        <w:rPr>
          <w:rFonts w:ascii="Arial" w:hAnsi="Arial" w:cs="Arial"/>
          <w:sz w:val="22"/>
          <w:szCs w:val="22"/>
          <w:lang w:val="es-MX"/>
        </w:rPr>
      </w:pPr>
      <w:r w:rsidRPr="001B5A1E">
        <w:rPr>
          <w:rFonts w:ascii="Arial" w:hAnsi="Arial" w:cs="Arial"/>
          <w:sz w:val="22"/>
          <w:szCs w:val="22"/>
          <w:lang w:val="es-MX"/>
        </w:rPr>
        <w:t xml:space="preserve">La inscripción de </w:t>
      </w:r>
      <w:r w:rsidR="005018A6" w:rsidRPr="001B5A1E">
        <w:rPr>
          <w:rFonts w:ascii="Arial" w:hAnsi="Arial" w:cs="Arial"/>
          <w:sz w:val="22"/>
          <w:szCs w:val="22"/>
          <w:lang w:val="es-MX"/>
        </w:rPr>
        <w:t xml:space="preserve">la </w:t>
      </w:r>
      <w:r w:rsidRPr="001B5A1E">
        <w:rPr>
          <w:rFonts w:ascii="Arial" w:hAnsi="Arial" w:cs="Arial"/>
          <w:sz w:val="22"/>
          <w:szCs w:val="22"/>
          <w:lang w:val="es-MX"/>
        </w:rPr>
        <w:t xml:space="preserve">transferencia de </w:t>
      </w:r>
      <w:r w:rsidR="00CA6B5F" w:rsidRPr="001B5A1E">
        <w:rPr>
          <w:rFonts w:ascii="Arial" w:hAnsi="Arial" w:cs="Arial"/>
          <w:sz w:val="22"/>
          <w:szCs w:val="22"/>
          <w:lang w:val="es-MX"/>
        </w:rPr>
        <w:t>inmuebles</w:t>
      </w:r>
      <w:r w:rsidRPr="001B5A1E">
        <w:rPr>
          <w:rFonts w:ascii="Arial" w:hAnsi="Arial" w:cs="Arial"/>
          <w:sz w:val="22"/>
          <w:szCs w:val="22"/>
          <w:lang w:val="es-MX"/>
        </w:rPr>
        <w:t xml:space="preserve"> inscritos</w:t>
      </w:r>
      <w:r w:rsidR="00CA6B5F" w:rsidRPr="001B5A1E">
        <w:rPr>
          <w:rFonts w:ascii="Arial" w:hAnsi="Arial" w:cs="Arial"/>
          <w:sz w:val="22"/>
          <w:szCs w:val="22"/>
          <w:lang w:val="es-MX"/>
        </w:rPr>
        <w:t xml:space="preserve"> a favor</w:t>
      </w:r>
      <w:r w:rsidRPr="001B5A1E">
        <w:rPr>
          <w:rFonts w:ascii="Arial" w:hAnsi="Arial" w:cs="Arial"/>
          <w:sz w:val="22"/>
          <w:szCs w:val="22"/>
          <w:lang w:val="es-MX"/>
        </w:rPr>
        <w:t xml:space="preserve"> del Estado se realiza por el solo mérito de la solicitud formulada por el funcionario competente acreditado ante Sunarp, acompañada de la resolución administrativa que emita la Superintendencia Nacional de Bienes Estatales (SBN).</w:t>
      </w:r>
    </w:p>
    <w:p w:rsidR="001701E3" w:rsidRPr="001B5A1E" w:rsidRDefault="001701E3" w:rsidP="001701E3">
      <w:pPr>
        <w:jc w:val="both"/>
        <w:rPr>
          <w:rFonts w:ascii="Arial" w:hAnsi="Arial" w:cs="Arial"/>
          <w:sz w:val="22"/>
          <w:szCs w:val="22"/>
          <w:lang w:val="es-MX"/>
        </w:rPr>
      </w:pPr>
    </w:p>
    <w:p w:rsidR="001701E3" w:rsidRPr="001B5A1E" w:rsidRDefault="001701E3" w:rsidP="001701E3">
      <w:pPr>
        <w:jc w:val="both"/>
        <w:rPr>
          <w:rFonts w:ascii="Arial" w:hAnsi="Arial" w:cs="Arial"/>
          <w:sz w:val="22"/>
          <w:szCs w:val="22"/>
          <w:lang w:val="es-MX"/>
        </w:rPr>
      </w:pPr>
      <w:r w:rsidRPr="001B5A1E">
        <w:rPr>
          <w:rFonts w:ascii="Arial" w:hAnsi="Arial" w:cs="Arial"/>
          <w:sz w:val="22"/>
          <w:szCs w:val="22"/>
          <w:lang w:val="es-MX"/>
        </w:rPr>
        <w:t xml:space="preserve">Cuando la transferencia comprenda solo parte del </w:t>
      </w:r>
      <w:r w:rsidR="00CA6B5F" w:rsidRPr="001B5A1E">
        <w:rPr>
          <w:rFonts w:ascii="Arial" w:hAnsi="Arial" w:cs="Arial"/>
          <w:sz w:val="22"/>
          <w:szCs w:val="22"/>
          <w:lang w:val="es-MX"/>
        </w:rPr>
        <w:t>inmueble</w:t>
      </w:r>
      <w:r w:rsidRPr="001B5A1E">
        <w:rPr>
          <w:rFonts w:ascii="Arial" w:hAnsi="Arial" w:cs="Arial"/>
          <w:sz w:val="22"/>
          <w:szCs w:val="22"/>
          <w:lang w:val="es-MX"/>
        </w:rPr>
        <w:t>, además debe adjuntarse los planos perimétrico y de ubicación georeferenciados a la red geodésica nacional referida al datum y proyección en coordenadas oficiales suscritos por verificador catastral con su correspondiente memoria descriptiva, tanto del área a independizar como del área remanente</w:t>
      </w:r>
      <w:r w:rsidR="00CA6B5F" w:rsidRPr="001B5A1E">
        <w:rPr>
          <w:rFonts w:ascii="Arial" w:hAnsi="Arial" w:cs="Arial"/>
          <w:sz w:val="22"/>
          <w:szCs w:val="22"/>
        </w:rPr>
        <w:t>, salvo lo dispuesto en la cuarta disposición complementaria y final del Reglamento de Inscripciones del Registro de Predios</w:t>
      </w:r>
      <w:r w:rsidRPr="001B5A1E">
        <w:rPr>
          <w:rFonts w:ascii="Arial" w:hAnsi="Arial" w:cs="Arial"/>
          <w:sz w:val="22"/>
          <w:szCs w:val="22"/>
          <w:lang w:val="es-MX"/>
        </w:rPr>
        <w:t>. En estos casos, las cargas y gravámenes que no hubieran sido levantadas como consecuencia de la sustitución a que se refiere el artículo 41.4 del Decreto Legislativo N° 1192 serán trasladadas a la partida independizada.</w:t>
      </w:r>
    </w:p>
    <w:p w:rsidR="005018A6" w:rsidRPr="001B5A1E" w:rsidRDefault="005018A6" w:rsidP="001701E3">
      <w:pPr>
        <w:jc w:val="both"/>
        <w:rPr>
          <w:rFonts w:ascii="Arial" w:hAnsi="Arial" w:cs="Arial"/>
          <w:sz w:val="22"/>
          <w:szCs w:val="22"/>
          <w:lang w:val="es-MX"/>
        </w:rPr>
      </w:pPr>
    </w:p>
    <w:p w:rsidR="001701E3" w:rsidRPr="001B5A1E" w:rsidRDefault="001701E3" w:rsidP="001701E3">
      <w:pPr>
        <w:jc w:val="both"/>
        <w:rPr>
          <w:rFonts w:ascii="Arial" w:hAnsi="Arial" w:cs="Arial"/>
          <w:sz w:val="22"/>
          <w:szCs w:val="22"/>
          <w:lang w:val="es-MX"/>
        </w:rPr>
      </w:pPr>
      <w:r w:rsidRPr="001B5A1E">
        <w:rPr>
          <w:rFonts w:ascii="Arial" w:hAnsi="Arial" w:cs="Arial"/>
          <w:sz w:val="22"/>
          <w:szCs w:val="22"/>
          <w:lang w:val="es-MX"/>
        </w:rPr>
        <w:t>No será exigible en sede registral la sustitución de las cargas y gravámenes, salvo que se trate de una medida cautelar de no innovar, en cuyo caso, a efectos de inscribir la transferencia se requerirá la previa cancelación de dicha medida.</w:t>
      </w:r>
    </w:p>
    <w:p w:rsidR="005018A6" w:rsidRPr="001B5A1E" w:rsidRDefault="005018A6" w:rsidP="001701E3">
      <w:pPr>
        <w:jc w:val="both"/>
        <w:rPr>
          <w:rFonts w:ascii="Arial" w:hAnsi="Arial" w:cs="Arial"/>
          <w:sz w:val="22"/>
          <w:szCs w:val="22"/>
          <w:lang w:val="es-MX"/>
        </w:rPr>
      </w:pPr>
    </w:p>
    <w:p w:rsidR="00CA6B5F" w:rsidRPr="001B5A1E" w:rsidRDefault="00CA6B5F" w:rsidP="001701E3">
      <w:pPr>
        <w:jc w:val="both"/>
        <w:rPr>
          <w:rFonts w:ascii="Arial" w:hAnsi="Arial" w:cs="Arial"/>
          <w:sz w:val="22"/>
          <w:szCs w:val="22"/>
          <w:lang w:val="es-MX"/>
        </w:rPr>
      </w:pPr>
    </w:p>
    <w:p w:rsidR="001701E3" w:rsidRPr="001B5A1E" w:rsidRDefault="001701E3" w:rsidP="001701E3">
      <w:pPr>
        <w:jc w:val="both"/>
        <w:rPr>
          <w:rFonts w:ascii="Arial" w:hAnsi="Arial" w:cs="Arial"/>
          <w:sz w:val="22"/>
          <w:szCs w:val="22"/>
        </w:rPr>
      </w:pPr>
    </w:p>
    <w:p w:rsidR="001701E3" w:rsidRPr="001B5A1E" w:rsidRDefault="00CA6B5F" w:rsidP="001701E3">
      <w:pPr>
        <w:jc w:val="both"/>
        <w:rPr>
          <w:rFonts w:ascii="Arial" w:hAnsi="Arial" w:cs="Arial"/>
          <w:b/>
          <w:sz w:val="22"/>
          <w:szCs w:val="22"/>
        </w:rPr>
      </w:pPr>
      <w:r w:rsidRPr="001B5A1E">
        <w:rPr>
          <w:rFonts w:ascii="Arial" w:hAnsi="Arial" w:cs="Arial"/>
          <w:b/>
          <w:sz w:val="22"/>
          <w:szCs w:val="22"/>
        </w:rPr>
        <w:lastRenderedPageBreak/>
        <w:t>6.3</w:t>
      </w:r>
      <w:r w:rsidR="00811850" w:rsidRPr="001B5A1E">
        <w:rPr>
          <w:rFonts w:ascii="Arial" w:hAnsi="Arial" w:cs="Arial"/>
          <w:b/>
          <w:sz w:val="22"/>
          <w:szCs w:val="22"/>
        </w:rPr>
        <w:t xml:space="preserve">.4. </w:t>
      </w:r>
      <w:r w:rsidR="001701E3" w:rsidRPr="001B5A1E">
        <w:rPr>
          <w:rFonts w:ascii="Arial" w:hAnsi="Arial" w:cs="Arial"/>
          <w:b/>
          <w:sz w:val="22"/>
          <w:szCs w:val="22"/>
        </w:rPr>
        <w:t xml:space="preserve">Existencia de duplicidad en </w:t>
      </w:r>
      <w:r w:rsidR="00811850" w:rsidRPr="001B5A1E">
        <w:rPr>
          <w:rFonts w:ascii="Arial" w:hAnsi="Arial" w:cs="Arial"/>
          <w:b/>
          <w:sz w:val="22"/>
          <w:szCs w:val="22"/>
        </w:rPr>
        <w:t>t</w:t>
      </w:r>
      <w:r w:rsidR="001701E3" w:rsidRPr="001B5A1E">
        <w:rPr>
          <w:rFonts w:ascii="Arial" w:hAnsi="Arial" w:cs="Arial"/>
          <w:b/>
          <w:sz w:val="22"/>
          <w:szCs w:val="22"/>
        </w:rPr>
        <w:t xml:space="preserve">ransferencia de </w:t>
      </w:r>
      <w:r w:rsidR="007E5C76">
        <w:rPr>
          <w:rFonts w:ascii="Arial" w:hAnsi="Arial" w:cs="Arial"/>
          <w:b/>
          <w:sz w:val="22"/>
          <w:szCs w:val="22"/>
        </w:rPr>
        <w:t>inmuebles</w:t>
      </w:r>
      <w:r w:rsidR="001701E3" w:rsidRPr="001B5A1E">
        <w:rPr>
          <w:rFonts w:ascii="Arial" w:hAnsi="Arial" w:cs="Arial"/>
          <w:b/>
          <w:sz w:val="22"/>
          <w:szCs w:val="22"/>
        </w:rPr>
        <w:t xml:space="preserve"> de propiedad del Estado</w:t>
      </w:r>
    </w:p>
    <w:p w:rsidR="001701E3" w:rsidRPr="001B5A1E" w:rsidRDefault="001701E3" w:rsidP="001701E3">
      <w:pPr>
        <w:jc w:val="both"/>
        <w:rPr>
          <w:rFonts w:ascii="Arial" w:hAnsi="Arial" w:cs="Arial"/>
          <w:sz w:val="22"/>
          <w:szCs w:val="22"/>
        </w:rPr>
      </w:pPr>
    </w:p>
    <w:p w:rsidR="001701E3" w:rsidRPr="001B5A1E" w:rsidRDefault="007E5C76" w:rsidP="001701E3">
      <w:pPr>
        <w:pStyle w:val="Prrafodelista"/>
        <w:numPr>
          <w:ilvl w:val="0"/>
          <w:numId w:val="36"/>
        </w:numPr>
        <w:jc w:val="both"/>
        <w:rPr>
          <w:rFonts w:ascii="Arial" w:hAnsi="Arial" w:cs="Arial"/>
          <w:sz w:val="22"/>
          <w:szCs w:val="22"/>
        </w:rPr>
      </w:pPr>
      <w:r>
        <w:rPr>
          <w:rFonts w:ascii="Arial" w:hAnsi="Arial" w:cs="Arial"/>
          <w:sz w:val="22"/>
          <w:szCs w:val="22"/>
        </w:rPr>
        <w:t>Cuando en la partida del inmueble</w:t>
      </w:r>
      <w:r w:rsidR="001701E3" w:rsidRPr="001B5A1E">
        <w:rPr>
          <w:rFonts w:ascii="Arial" w:hAnsi="Arial" w:cs="Arial"/>
          <w:sz w:val="22"/>
          <w:szCs w:val="22"/>
        </w:rPr>
        <w:t xml:space="preserve"> materia de transferencia consta la anot</w:t>
      </w:r>
      <w:r>
        <w:rPr>
          <w:rFonts w:ascii="Arial" w:hAnsi="Arial" w:cs="Arial"/>
          <w:sz w:val="22"/>
          <w:szCs w:val="22"/>
        </w:rPr>
        <w:t>ación de duplicidad entre inmueble</w:t>
      </w:r>
      <w:r w:rsidR="001701E3" w:rsidRPr="001B5A1E">
        <w:rPr>
          <w:rFonts w:ascii="Arial" w:hAnsi="Arial" w:cs="Arial"/>
          <w:sz w:val="22"/>
          <w:szCs w:val="22"/>
        </w:rPr>
        <w:t>s de propiedad del Estado, aun cuando el procedimiento hubiere concluido por oposición, el registrador requerirá al solicitante que, previamente, cualquiera de los titulares de las partidas involucradas solicite el cierre y cancelación de la partida menos antigua en aplicación de lo dispuesto en el artículo 6 del Decreto Legislativo</w:t>
      </w:r>
      <w:r w:rsidR="00CA6B5F" w:rsidRPr="001B5A1E">
        <w:rPr>
          <w:rFonts w:ascii="Arial" w:hAnsi="Arial" w:cs="Arial"/>
          <w:sz w:val="22"/>
          <w:szCs w:val="22"/>
        </w:rPr>
        <w:t xml:space="preserve"> N°</w:t>
      </w:r>
      <w:r w:rsidR="001701E3" w:rsidRPr="001B5A1E">
        <w:rPr>
          <w:rFonts w:ascii="Arial" w:hAnsi="Arial" w:cs="Arial"/>
          <w:sz w:val="22"/>
          <w:szCs w:val="22"/>
        </w:rPr>
        <w:t xml:space="preserve"> 1202.</w:t>
      </w:r>
    </w:p>
    <w:p w:rsidR="001701E3" w:rsidRPr="001B5A1E" w:rsidRDefault="001701E3" w:rsidP="001701E3">
      <w:pPr>
        <w:jc w:val="both"/>
        <w:rPr>
          <w:rFonts w:ascii="Arial" w:hAnsi="Arial" w:cs="Arial"/>
          <w:sz w:val="22"/>
          <w:szCs w:val="22"/>
        </w:rPr>
      </w:pPr>
    </w:p>
    <w:p w:rsidR="00635CD1" w:rsidRPr="001B5A1E" w:rsidRDefault="001701E3" w:rsidP="00635CD1">
      <w:pPr>
        <w:ind w:left="709"/>
        <w:jc w:val="both"/>
        <w:rPr>
          <w:rFonts w:ascii="Arial" w:hAnsi="Arial" w:cs="Arial"/>
          <w:sz w:val="22"/>
          <w:szCs w:val="22"/>
        </w:rPr>
      </w:pPr>
      <w:r w:rsidRPr="001B5A1E">
        <w:rPr>
          <w:rFonts w:ascii="Arial" w:hAnsi="Arial" w:cs="Arial"/>
          <w:sz w:val="22"/>
          <w:szCs w:val="22"/>
        </w:rPr>
        <w:t>Presentada la solicitud vía reingreso, el registrador procederá al cierre y cancelación de la partida menos antigua y, de ser el caso, a correlacionar los asientos registrales. Si la partida materia de transferencia fuera la más antigua</w:t>
      </w:r>
      <w:r w:rsidR="00635CD1" w:rsidRPr="001B5A1E">
        <w:rPr>
          <w:rFonts w:ascii="Arial" w:hAnsi="Arial" w:cs="Arial"/>
          <w:sz w:val="22"/>
          <w:szCs w:val="22"/>
        </w:rPr>
        <w:t xml:space="preserve"> debe efectuar la inscripción</w:t>
      </w:r>
      <w:r w:rsidRPr="001B5A1E">
        <w:rPr>
          <w:rFonts w:ascii="Arial" w:hAnsi="Arial" w:cs="Arial"/>
          <w:sz w:val="22"/>
          <w:szCs w:val="22"/>
        </w:rPr>
        <w:t xml:space="preserve">; en caso contrario, </w:t>
      </w:r>
      <w:r w:rsidR="00635CD1" w:rsidRPr="001B5A1E">
        <w:rPr>
          <w:rFonts w:ascii="Arial" w:hAnsi="Arial" w:cs="Arial"/>
          <w:sz w:val="22"/>
          <w:szCs w:val="22"/>
        </w:rPr>
        <w:t>debe requerir la presentación de la resolución aclaratoria correspondiente a fin de adecuarla a los antecedentes registrales de la partida subsistente.</w:t>
      </w:r>
    </w:p>
    <w:p w:rsidR="00635CD1" w:rsidRPr="001B5A1E" w:rsidRDefault="00635CD1" w:rsidP="001701E3">
      <w:pPr>
        <w:ind w:left="709"/>
        <w:jc w:val="both"/>
        <w:rPr>
          <w:rFonts w:ascii="Arial" w:hAnsi="Arial" w:cs="Arial"/>
          <w:sz w:val="22"/>
          <w:szCs w:val="22"/>
        </w:rPr>
      </w:pPr>
    </w:p>
    <w:p w:rsidR="001701E3" w:rsidRPr="001B5A1E" w:rsidRDefault="001701E3" w:rsidP="00635CD1">
      <w:pPr>
        <w:ind w:left="709"/>
        <w:jc w:val="both"/>
        <w:rPr>
          <w:rFonts w:ascii="Arial" w:hAnsi="Arial" w:cs="Arial"/>
          <w:sz w:val="22"/>
          <w:szCs w:val="22"/>
        </w:rPr>
      </w:pPr>
      <w:r w:rsidRPr="001B5A1E">
        <w:rPr>
          <w:rFonts w:ascii="Arial" w:hAnsi="Arial" w:cs="Arial"/>
          <w:sz w:val="22"/>
          <w:szCs w:val="22"/>
        </w:rPr>
        <w:t>Cuando la superposición es detectada en</w:t>
      </w:r>
      <w:r w:rsidR="00635CD1" w:rsidRPr="001B5A1E">
        <w:rPr>
          <w:rFonts w:ascii="Arial" w:hAnsi="Arial" w:cs="Arial"/>
          <w:sz w:val="22"/>
          <w:szCs w:val="22"/>
        </w:rPr>
        <w:t xml:space="preserve"> el procedimiento de inscripción, </w:t>
      </w:r>
      <w:r w:rsidRPr="001B5A1E">
        <w:rPr>
          <w:rFonts w:ascii="Arial" w:hAnsi="Arial" w:cs="Arial"/>
          <w:sz w:val="22"/>
          <w:szCs w:val="22"/>
        </w:rPr>
        <w:t xml:space="preserve">el registrador comunicará a la </w:t>
      </w:r>
      <w:r w:rsidR="00635CD1" w:rsidRPr="001B5A1E">
        <w:rPr>
          <w:rFonts w:ascii="Arial" w:hAnsi="Arial" w:cs="Arial"/>
          <w:sz w:val="22"/>
          <w:szCs w:val="22"/>
        </w:rPr>
        <w:t>Superintendencia Nacional de Bienes Estatales</w:t>
      </w:r>
      <w:r w:rsidRPr="001B5A1E">
        <w:rPr>
          <w:rFonts w:ascii="Arial" w:hAnsi="Arial" w:cs="Arial"/>
          <w:sz w:val="22"/>
          <w:szCs w:val="22"/>
        </w:rPr>
        <w:t xml:space="preserve"> la existencia de la duplicidad detectada, sin perjuicio de inscribir la transferencia. Si dicha partida se cerrara</w:t>
      </w:r>
      <w:r w:rsidR="00635CD1" w:rsidRPr="001B5A1E">
        <w:rPr>
          <w:rFonts w:ascii="Arial" w:hAnsi="Arial" w:cs="Arial"/>
          <w:sz w:val="22"/>
          <w:szCs w:val="22"/>
        </w:rPr>
        <w:t>,</w:t>
      </w:r>
      <w:r w:rsidRPr="001B5A1E">
        <w:rPr>
          <w:rFonts w:ascii="Arial" w:hAnsi="Arial" w:cs="Arial"/>
          <w:sz w:val="22"/>
          <w:szCs w:val="22"/>
        </w:rPr>
        <w:t xml:space="preserve"> en aplicación del </w:t>
      </w:r>
      <w:r w:rsidR="00635CD1" w:rsidRPr="001B5A1E">
        <w:rPr>
          <w:rFonts w:ascii="Arial" w:hAnsi="Arial" w:cs="Arial"/>
          <w:sz w:val="22"/>
          <w:szCs w:val="22"/>
        </w:rPr>
        <w:t xml:space="preserve">citado </w:t>
      </w:r>
      <w:r w:rsidRPr="001B5A1E">
        <w:rPr>
          <w:rFonts w:ascii="Arial" w:hAnsi="Arial" w:cs="Arial"/>
          <w:sz w:val="22"/>
          <w:szCs w:val="22"/>
        </w:rPr>
        <w:t>artículo 6, podrá inscribirse la aclaratoria de la resolución de transferencia en la partida subsistente.</w:t>
      </w:r>
    </w:p>
    <w:p w:rsidR="001701E3" w:rsidRPr="001B5A1E" w:rsidRDefault="001701E3" w:rsidP="001701E3">
      <w:pPr>
        <w:ind w:left="709"/>
        <w:jc w:val="both"/>
        <w:rPr>
          <w:rFonts w:ascii="Arial" w:hAnsi="Arial" w:cs="Arial"/>
          <w:sz w:val="22"/>
          <w:szCs w:val="22"/>
        </w:rPr>
      </w:pPr>
    </w:p>
    <w:p w:rsidR="001701E3" w:rsidRPr="001B5A1E" w:rsidRDefault="001701E3" w:rsidP="001701E3">
      <w:pPr>
        <w:pStyle w:val="Prrafodelista"/>
        <w:numPr>
          <w:ilvl w:val="0"/>
          <w:numId w:val="36"/>
        </w:numPr>
        <w:jc w:val="both"/>
        <w:rPr>
          <w:rFonts w:ascii="Arial" w:hAnsi="Arial" w:cs="Arial"/>
          <w:sz w:val="22"/>
          <w:szCs w:val="22"/>
        </w:rPr>
      </w:pPr>
      <w:r w:rsidRPr="001B5A1E">
        <w:rPr>
          <w:rFonts w:ascii="Arial" w:hAnsi="Arial" w:cs="Arial"/>
          <w:sz w:val="22"/>
          <w:szCs w:val="22"/>
        </w:rPr>
        <w:t xml:space="preserve">Cuando en la partida del </w:t>
      </w:r>
      <w:r w:rsidR="007E5C76">
        <w:rPr>
          <w:rFonts w:ascii="Arial" w:hAnsi="Arial" w:cs="Arial"/>
          <w:sz w:val="22"/>
          <w:szCs w:val="22"/>
        </w:rPr>
        <w:t>inmueble</w:t>
      </w:r>
      <w:r w:rsidRPr="001B5A1E">
        <w:rPr>
          <w:rFonts w:ascii="Arial" w:hAnsi="Arial" w:cs="Arial"/>
          <w:sz w:val="22"/>
          <w:szCs w:val="22"/>
        </w:rPr>
        <w:t xml:space="preserve"> materia de transferencia consta la anotación de duplicidad </w:t>
      </w:r>
      <w:r w:rsidR="00D7241D" w:rsidRPr="001B5A1E">
        <w:rPr>
          <w:rFonts w:ascii="Arial" w:hAnsi="Arial" w:cs="Arial"/>
          <w:sz w:val="22"/>
          <w:szCs w:val="22"/>
        </w:rPr>
        <w:t>con</w:t>
      </w:r>
      <w:r w:rsidR="007E5C76">
        <w:rPr>
          <w:rFonts w:ascii="Arial" w:hAnsi="Arial" w:cs="Arial"/>
          <w:sz w:val="22"/>
          <w:szCs w:val="22"/>
        </w:rPr>
        <w:t xml:space="preserve"> inmueble</w:t>
      </w:r>
      <w:r w:rsidR="00D7241D" w:rsidRPr="001B5A1E">
        <w:rPr>
          <w:rFonts w:ascii="Arial" w:hAnsi="Arial" w:cs="Arial"/>
          <w:sz w:val="22"/>
          <w:szCs w:val="22"/>
        </w:rPr>
        <w:t>s</w:t>
      </w:r>
      <w:r w:rsidR="00635CD1" w:rsidRPr="001B5A1E">
        <w:rPr>
          <w:rFonts w:ascii="Arial" w:hAnsi="Arial" w:cs="Arial"/>
          <w:sz w:val="22"/>
          <w:szCs w:val="22"/>
        </w:rPr>
        <w:t xml:space="preserve"> de propiedad </w:t>
      </w:r>
      <w:r w:rsidRPr="001B5A1E">
        <w:rPr>
          <w:rFonts w:ascii="Arial" w:hAnsi="Arial" w:cs="Arial"/>
          <w:sz w:val="22"/>
          <w:szCs w:val="22"/>
        </w:rPr>
        <w:t xml:space="preserve">particular, aun cuando el procedimiento hubiere concluido por oposición, no procede la inscripción de la transferencia, salvo que el solicitante presente declaración jurada en la que señale de manera expresa </w:t>
      </w:r>
      <w:r w:rsidR="00D7241D" w:rsidRPr="001B5A1E">
        <w:rPr>
          <w:rFonts w:ascii="Arial" w:hAnsi="Arial" w:cs="Arial"/>
          <w:sz w:val="22"/>
          <w:szCs w:val="22"/>
        </w:rPr>
        <w:t>la</w:t>
      </w:r>
      <w:r w:rsidRPr="001B5A1E">
        <w:rPr>
          <w:rFonts w:ascii="Arial" w:hAnsi="Arial" w:cs="Arial"/>
          <w:sz w:val="22"/>
          <w:szCs w:val="22"/>
        </w:rPr>
        <w:t xml:space="preserve"> existe</w:t>
      </w:r>
      <w:r w:rsidR="00D7241D" w:rsidRPr="001B5A1E">
        <w:rPr>
          <w:rFonts w:ascii="Arial" w:hAnsi="Arial" w:cs="Arial"/>
          <w:sz w:val="22"/>
          <w:szCs w:val="22"/>
        </w:rPr>
        <w:t>ncia de</w:t>
      </w:r>
      <w:r w:rsidRPr="001B5A1E">
        <w:rPr>
          <w:rFonts w:ascii="Arial" w:hAnsi="Arial" w:cs="Arial"/>
          <w:sz w:val="22"/>
          <w:szCs w:val="22"/>
        </w:rPr>
        <w:t xml:space="preserve"> acuerdo entre las par</w:t>
      </w:r>
      <w:r w:rsidR="00D7241D" w:rsidRPr="001B5A1E">
        <w:rPr>
          <w:rFonts w:ascii="Arial" w:hAnsi="Arial" w:cs="Arial"/>
          <w:sz w:val="22"/>
          <w:szCs w:val="22"/>
        </w:rPr>
        <w:t>tes que resuelva la duplicidad,</w:t>
      </w:r>
      <w:r w:rsidRPr="001B5A1E">
        <w:rPr>
          <w:rFonts w:ascii="Arial" w:hAnsi="Arial" w:cs="Arial"/>
          <w:sz w:val="22"/>
          <w:szCs w:val="22"/>
        </w:rPr>
        <w:t xml:space="preserve"> sentencia firme o laudo arbitral favorable al Estado.</w:t>
      </w:r>
    </w:p>
    <w:p w:rsidR="001701E3" w:rsidRPr="001B5A1E" w:rsidRDefault="001701E3" w:rsidP="001701E3">
      <w:pPr>
        <w:pStyle w:val="Prrafodelista"/>
        <w:jc w:val="both"/>
        <w:rPr>
          <w:rFonts w:ascii="Arial" w:hAnsi="Arial" w:cs="Arial"/>
          <w:sz w:val="22"/>
          <w:szCs w:val="22"/>
        </w:rPr>
      </w:pPr>
    </w:p>
    <w:p w:rsidR="001701E3" w:rsidRPr="001B5A1E" w:rsidRDefault="001701E3" w:rsidP="001701E3">
      <w:pPr>
        <w:ind w:left="709"/>
        <w:jc w:val="both"/>
        <w:rPr>
          <w:rFonts w:ascii="Arial" w:hAnsi="Arial" w:cs="Arial"/>
          <w:sz w:val="22"/>
          <w:szCs w:val="22"/>
        </w:rPr>
      </w:pPr>
      <w:r w:rsidRPr="001B5A1E">
        <w:rPr>
          <w:rFonts w:ascii="Arial" w:hAnsi="Arial" w:cs="Arial"/>
          <w:sz w:val="22"/>
          <w:szCs w:val="22"/>
        </w:rPr>
        <w:t>Lo dispuesto en el párrafo anterior resulta aplicable, también, cuando la superposición es detectada en el procedimiento de inscripción de la transferencia.</w:t>
      </w:r>
    </w:p>
    <w:p w:rsidR="001701E3" w:rsidRPr="001B5A1E" w:rsidRDefault="001701E3" w:rsidP="001701E3">
      <w:pPr>
        <w:pStyle w:val="Prrafodelista"/>
        <w:jc w:val="both"/>
        <w:rPr>
          <w:rFonts w:ascii="Arial" w:hAnsi="Arial" w:cs="Arial"/>
          <w:sz w:val="22"/>
          <w:szCs w:val="22"/>
        </w:rPr>
      </w:pPr>
    </w:p>
    <w:p w:rsidR="00F312EC" w:rsidRPr="001B5A1E" w:rsidRDefault="00F312EC" w:rsidP="00F42FD4">
      <w:pPr>
        <w:pStyle w:val="Prrafodelista"/>
        <w:ind w:left="709"/>
        <w:jc w:val="both"/>
        <w:rPr>
          <w:rFonts w:ascii="Arial" w:hAnsi="Arial" w:cs="Arial"/>
          <w:color w:val="FF0000"/>
          <w:sz w:val="22"/>
          <w:szCs w:val="22"/>
        </w:rPr>
      </w:pPr>
    </w:p>
    <w:p w:rsidR="00F42FD4" w:rsidRPr="001B5A1E" w:rsidRDefault="00F42FD4" w:rsidP="00F42FD4">
      <w:pPr>
        <w:pStyle w:val="Texto"/>
        <w:widowControl w:val="0"/>
        <w:pBdr>
          <w:top w:val="single" w:sz="4" w:space="1" w:color="auto"/>
          <w:left w:val="single" w:sz="4" w:space="4" w:color="auto"/>
          <w:bottom w:val="single" w:sz="4" w:space="1" w:color="auto"/>
          <w:right w:val="single" w:sz="4" w:space="4" w:color="auto"/>
        </w:pBdr>
        <w:shd w:val="clear" w:color="auto" w:fill="BFBFBF"/>
        <w:tabs>
          <w:tab w:val="left" w:pos="709"/>
        </w:tabs>
        <w:ind w:left="709" w:hanging="709"/>
        <w:jc w:val="both"/>
        <w:outlineLvl w:val="0"/>
        <w:rPr>
          <w:rFonts w:ascii="Arial" w:hAnsi="Arial" w:cs="Arial"/>
          <w:b/>
          <w:bCs/>
          <w:sz w:val="22"/>
          <w:szCs w:val="22"/>
        </w:rPr>
      </w:pPr>
      <w:r w:rsidRPr="001B5A1E">
        <w:rPr>
          <w:rFonts w:ascii="Arial" w:hAnsi="Arial" w:cs="Arial"/>
          <w:b/>
          <w:bCs/>
          <w:sz w:val="22"/>
          <w:szCs w:val="22"/>
        </w:rPr>
        <w:t xml:space="preserve">VII.   </w:t>
      </w:r>
      <w:r w:rsidR="00647BF1" w:rsidRPr="001B5A1E">
        <w:rPr>
          <w:rFonts w:ascii="Arial" w:hAnsi="Arial" w:cs="Arial"/>
          <w:b/>
          <w:bCs/>
          <w:sz w:val="22"/>
          <w:szCs w:val="22"/>
        </w:rPr>
        <w:t>RESPONSABILIDAD</w:t>
      </w:r>
    </w:p>
    <w:p w:rsidR="00F42FD4" w:rsidRPr="001B5A1E" w:rsidRDefault="00F42FD4" w:rsidP="00F42FD4">
      <w:pPr>
        <w:pStyle w:val="Sangradetextonormal"/>
        <w:spacing w:after="0"/>
        <w:ind w:left="1276"/>
        <w:jc w:val="both"/>
        <w:rPr>
          <w:rFonts w:ascii="Arial" w:hAnsi="Arial" w:cs="Arial"/>
          <w:sz w:val="22"/>
          <w:szCs w:val="22"/>
        </w:rPr>
      </w:pPr>
    </w:p>
    <w:p w:rsidR="001B5A1E" w:rsidRPr="001B5A1E" w:rsidRDefault="001B5A1E" w:rsidP="001B5A1E">
      <w:pPr>
        <w:jc w:val="both"/>
        <w:rPr>
          <w:rFonts w:ascii="Arial" w:hAnsi="Arial" w:cs="Arial"/>
          <w:sz w:val="22"/>
          <w:szCs w:val="22"/>
        </w:rPr>
      </w:pPr>
      <w:r w:rsidRPr="001B5A1E">
        <w:rPr>
          <w:rFonts w:ascii="Arial" w:hAnsi="Arial" w:cs="Arial"/>
          <w:sz w:val="22"/>
          <w:szCs w:val="22"/>
        </w:rPr>
        <w:t>Son responsables de la correcta aplicación de la presente directiva, las instancias registrales (Registradores Públicos y Vocales del Tribunal Registral), los Gerentes</w:t>
      </w:r>
      <w:r>
        <w:rPr>
          <w:rFonts w:ascii="Arial" w:hAnsi="Arial" w:cs="Arial"/>
          <w:sz w:val="22"/>
          <w:szCs w:val="22"/>
        </w:rPr>
        <w:t xml:space="preserve"> y coordinadores</w:t>
      </w:r>
      <w:r w:rsidRPr="001B5A1E">
        <w:rPr>
          <w:rFonts w:ascii="Arial" w:hAnsi="Arial" w:cs="Arial"/>
          <w:sz w:val="22"/>
          <w:szCs w:val="22"/>
        </w:rPr>
        <w:t xml:space="preserve"> de Propiedad Inmueble</w:t>
      </w:r>
      <w:r>
        <w:rPr>
          <w:rFonts w:ascii="Arial" w:hAnsi="Arial" w:cs="Arial"/>
          <w:sz w:val="22"/>
          <w:szCs w:val="22"/>
        </w:rPr>
        <w:t xml:space="preserve"> de todas las zonas registrales</w:t>
      </w:r>
      <w:r w:rsidRPr="001B5A1E">
        <w:rPr>
          <w:rFonts w:ascii="Arial" w:hAnsi="Arial" w:cs="Arial"/>
          <w:sz w:val="22"/>
          <w:szCs w:val="22"/>
        </w:rPr>
        <w:t>, así como  los Jefes de la Unidades Registrales de los Órganos Desconcentrados de la SUNARP.</w:t>
      </w:r>
    </w:p>
    <w:p w:rsidR="00452DED" w:rsidRPr="001B5A1E" w:rsidRDefault="00452DED" w:rsidP="00ED16B6">
      <w:pPr>
        <w:pStyle w:val="Encabezado"/>
        <w:rPr>
          <w:rFonts w:ascii="Arial" w:hAnsi="Arial" w:cs="Arial"/>
          <w:b/>
          <w:lang w:val="es-ES"/>
        </w:rPr>
      </w:pPr>
    </w:p>
    <w:p w:rsidR="008C5E23" w:rsidRPr="001B5A1E" w:rsidRDefault="008C5E23" w:rsidP="00F42FD4">
      <w:pPr>
        <w:pStyle w:val="Encabezado"/>
        <w:ind w:left="1056"/>
        <w:jc w:val="center"/>
        <w:rPr>
          <w:rFonts w:ascii="Arial" w:hAnsi="Arial" w:cs="Arial"/>
          <w:b/>
        </w:rPr>
      </w:pPr>
    </w:p>
    <w:p w:rsidR="00917718" w:rsidRPr="001B5A1E" w:rsidRDefault="00917718" w:rsidP="00917718">
      <w:pPr>
        <w:pStyle w:val="Texto"/>
        <w:widowControl w:val="0"/>
        <w:pBdr>
          <w:top w:val="single" w:sz="4" w:space="1" w:color="auto"/>
          <w:left w:val="single" w:sz="4" w:space="4" w:color="auto"/>
          <w:bottom w:val="single" w:sz="4" w:space="1" w:color="auto"/>
          <w:right w:val="single" w:sz="4" w:space="4" w:color="auto"/>
        </w:pBdr>
        <w:shd w:val="clear" w:color="auto" w:fill="BFBFBF"/>
        <w:tabs>
          <w:tab w:val="left" w:pos="709"/>
        </w:tabs>
        <w:ind w:left="709" w:hanging="709"/>
        <w:jc w:val="both"/>
        <w:outlineLvl w:val="0"/>
        <w:rPr>
          <w:rFonts w:ascii="Arial" w:hAnsi="Arial" w:cs="Arial"/>
          <w:b/>
          <w:bCs/>
          <w:sz w:val="22"/>
          <w:szCs w:val="22"/>
        </w:rPr>
      </w:pPr>
      <w:r w:rsidRPr="001B5A1E">
        <w:rPr>
          <w:rFonts w:ascii="Arial" w:hAnsi="Arial" w:cs="Arial"/>
          <w:b/>
          <w:bCs/>
          <w:sz w:val="22"/>
          <w:szCs w:val="22"/>
        </w:rPr>
        <w:t>VIII.   DISPOSICIONES COMPLEMENTARIAS</w:t>
      </w:r>
    </w:p>
    <w:p w:rsidR="008C5E23" w:rsidRPr="001B5A1E" w:rsidRDefault="008C5E23" w:rsidP="00F42FD4">
      <w:pPr>
        <w:pStyle w:val="Encabezado"/>
        <w:ind w:left="1056"/>
        <w:jc w:val="center"/>
        <w:rPr>
          <w:rFonts w:ascii="Arial" w:hAnsi="Arial" w:cs="Arial"/>
          <w:b/>
        </w:rPr>
      </w:pPr>
    </w:p>
    <w:p w:rsidR="00593566" w:rsidRPr="001B5A1E" w:rsidRDefault="00593566" w:rsidP="00593566">
      <w:pPr>
        <w:jc w:val="both"/>
        <w:rPr>
          <w:rFonts w:ascii="Arial" w:hAnsi="Arial" w:cs="Arial"/>
          <w:sz w:val="22"/>
          <w:szCs w:val="22"/>
        </w:rPr>
      </w:pPr>
      <w:r w:rsidRPr="001B5A1E">
        <w:rPr>
          <w:rFonts w:ascii="Arial" w:hAnsi="Arial" w:cs="Arial"/>
          <w:b/>
          <w:sz w:val="22"/>
          <w:szCs w:val="22"/>
        </w:rPr>
        <w:t>8.</w:t>
      </w:r>
      <w:r w:rsidR="00C46C5D" w:rsidRPr="001B5A1E">
        <w:rPr>
          <w:rFonts w:ascii="Arial" w:hAnsi="Arial" w:cs="Arial"/>
          <w:b/>
          <w:sz w:val="22"/>
          <w:szCs w:val="22"/>
        </w:rPr>
        <w:t>1.</w:t>
      </w:r>
      <w:r w:rsidRPr="001B5A1E">
        <w:rPr>
          <w:rFonts w:ascii="Arial" w:hAnsi="Arial" w:cs="Arial"/>
          <w:b/>
          <w:sz w:val="22"/>
          <w:szCs w:val="22"/>
        </w:rPr>
        <w:t xml:space="preserve"> Aplicación supletoria</w:t>
      </w:r>
    </w:p>
    <w:p w:rsidR="00593566" w:rsidRPr="001B5A1E" w:rsidRDefault="00593566" w:rsidP="00593566">
      <w:pPr>
        <w:jc w:val="both"/>
        <w:rPr>
          <w:rFonts w:ascii="Arial" w:hAnsi="Arial" w:cs="Arial"/>
          <w:sz w:val="22"/>
          <w:szCs w:val="22"/>
        </w:rPr>
      </w:pPr>
    </w:p>
    <w:p w:rsidR="00593566" w:rsidRPr="001B5A1E" w:rsidRDefault="00593566" w:rsidP="00593566">
      <w:pPr>
        <w:jc w:val="both"/>
        <w:rPr>
          <w:rFonts w:ascii="Arial" w:hAnsi="Arial" w:cs="Arial"/>
          <w:sz w:val="22"/>
          <w:szCs w:val="22"/>
        </w:rPr>
      </w:pPr>
      <w:r w:rsidRPr="001B5A1E">
        <w:rPr>
          <w:rFonts w:ascii="Arial" w:hAnsi="Arial" w:cs="Arial"/>
          <w:sz w:val="22"/>
          <w:szCs w:val="22"/>
        </w:rPr>
        <w:t>En todo lo no previsto en el Decreto Legislativo N° 1192 y la presente directiva, se aplican las disposiciones establecidas en el Reglamento General de los Registros Públicos y el Reglamento de Inscripciones del Registro de Predios.</w:t>
      </w:r>
    </w:p>
    <w:p w:rsidR="00593566" w:rsidRPr="001B5A1E" w:rsidRDefault="00593566" w:rsidP="00593566">
      <w:pPr>
        <w:pStyle w:val="Encabezado"/>
        <w:jc w:val="both"/>
        <w:rPr>
          <w:rFonts w:ascii="Arial" w:hAnsi="Arial" w:cs="Arial"/>
          <w:lang w:val="es-MX"/>
        </w:rPr>
      </w:pPr>
    </w:p>
    <w:p w:rsidR="00917718" w:rsidRPr="001B5A1E" w:rsidRDefault="00917718" w:rsidP="0069696D">
      <w:pPr>
        <w:pStyle w:val="Encabezado"/>
        <w:rPr>
          <w:rFonts w:ascii="Arial" w:hAnsi="Arial" w:cs="Arial"/>
          <w:lang w:val="es-MX"/>
        </w:rPr>
      </w:pPr>
    </w:p>
    <w:p w:rsidR="00380E9F" w:rsidRPr="00FE4089" w:rsidRDefault="00380E9F" w:rsidP="00F42FD4">
      <w:pPr>
        <w:pStyle w:val="Encabezado"/>
        <w:ind w:left="1056"/>
        <w:jc w:val="center"/>
        <w:rPr>
          <w:rFonts w:ascii="Arial" w:hAnsi="Arial" w:cs="Arial"/>
          <w:b/>
          <w:lang w:val="es-MX"/>
        </w:rPr>
        <w:sectPr w:rsidR="00380E9F" w:rsidRPr="00FE4089" w:rsidSect="00D95CDF">
          <w:headerReference w:type="default" r:id="rId12"/>
          <w:footerReference w:type="default" r:id="rId13"/>
          <w:pgSz w:w="11907" w:h="16839" w:code="9"/>
          <w:pgMar w:top="1276" w:right="1701" w:bottom="1418" w:left="1985" w:header="709" w:footer="709" w:gutter="0"/>
          <w:pgNumType w:start="0"/>
          <w:cols w:space="708"/>
          <w:titlePg/>
          <w:docGrid w:linePitch="360"/>
        </w:sectPr>
      </w:pPr>
    </w:p>
    <w:p w:rsidR="008C5E23" w:rsidRDefault="008C5E23" w:rsidP="00F42FD4">
      <w:pPr>
        <w:pStyle w:val="Encabezado"/>
        <w:ind w:left="1056"/>
        <w:jc w:val="center"/>
        <w:rPr>
          <w:rFonts w:ascii="Arial" w:hAnsi="Arial" w:cs="Arial"/>
          <w:b/>
        </w:rPr>
      </w:pPr>
    </w:p>
    <w:p w:rsidR="00380E9F" w:rsidRPr="00380E9F" w:rsidRDefault="00380E9F" w:rsidP="00380E9F">
      <w:pPr>
        <w:tabs>
          <w:tab w:val="center" w:pos="4419"/>
          <w:tab w:val="right" w:pos="8838"/>
        </w:tabs>
        <w:jc w:val="center"/>
        <w:rPr>
          <w:rFonts w:ascii="Arial" w:eastAsia="Calibri" w:hAnsi="Arial" w:cs="Arial"/>
          <w:b/>
          <w:sz w:val="28"/>
          <w:szCs w:val="28"/>
          <w:lang w:val="es-PE" w:eastAsia="en-US"/>
        </w:rPr>
      </w:pPr>
      <w:r w:rsidRPr="00380E9F">
        <w:rPr>
          <w:rFonts w:ascii="Arial" w:eastAsia="Calibri" w:hAnsi="Arial" w:cs="Arial"/>
          <w:b/>
          <w:sz w:val="28"/>
          <w:szCs w:val="28"/>
          <w:lang w:val="es-PE" w:eastAsia="en-US"/>
        </w:rPr>
        <w:t>ANEXO A</w:t>
      </w:r>
    </w:p>
    <w:p w:rsidR="00380E9F" w:rsidRPr="00380E9F" w:rsidRDefault="00380E9F" w:rsidP="00380E9F">
      <w:pPr>
        <w:tabs>
          <w:tab w:val="center" w:pos="4419"/>
          <w:tab w:val="right" w:pos="8838"/>
        </w:tabs>
        <w:jc w:val="center"/>
        <w:rPr>
          <w:rFonts w:ascii="Arial" w:eastAsia="Calibri" w:hAnsi="Arial" w:cs="Arial"/>
          <w:b/>
          <w:sz w:val="28"/>
          <w:szCs w:val="28"/>
          <w:lang w:val="es-PE" w:eastAsia="en-US"/>
        </w:rPr>
      </w:pPr>
      <w:r w:rsidRPr="00380E9F">
        <w:rPr>
          <w:rFonts w:ascii="Arial" w:eastAsia="Calibri" w:hAnsi="Arial" w:cs="Arial"/>
          <w:b/>
          <w:sz w:val="28"/>
          <w:szCs w:val="28"/>
          <w:lang w:val="es-PE" w:eastAsia="en-US"/>
        </w:rPr>
        <w:t>(FORMATO DE OFICIO)</w:t>
      </w:r>
    </w:p>
    <w:p w:rsidR="00380E9F" w:rsidRPr="00380E9F" w:rsidRDefault="00380E9F" w:rsidP="00380E9F">
      <w:pPr>
        <w:tabs>
          <w:tab w:val="center" w:pos="4419"/>
          <w:tab w:val="right" w:pos="8838"/>
        </w:tabs>
        <w:rPr>
          <w:rFonts w:ascii="Calibri" w:eastAsia="Calibri" w:hAnsi="Calibri"/>
          <w:sz w:val="22"/>
          <w:szCs w:val="22"/>
          <w:lang w:val="es-PE" w:eastAsia="en-US"/>
        </w:rPr>
      </w:pPr>
    </w:p>
    <w:p w:rsidR="00380E9F" w:rsidRPr="00380E9F" w:rsidRDefault="00380E9F" w:rsidP="00380E9F">
      <w:pPr>
        <w:shd w:val="clear" w:color="auto" w:fill="FFFFFF"/>
        <w:spacing w:after="150" w:line="312" w:lineRule="atLeast"/>
        <w:textAlignment w:val="baseline"/>
        <w:outlineLvl w:val="0"/>
        <w:rPr>
          <w:color w:val="333333"/>
          <w:kern w:val="36"/>
          <w:sz w:val="16"/>
          <w:szCs w:val="16"/>
          <w:lang w:val="es-PE" w:eastAsia="es-PE"/>
        </w:rPr>
      </w:pPr>
    </w:p>
    <w:p w:rsidR="00380E9F" w:rsidRPr="00380E9F" w:rsidRDefault="00380E9F" w:rsidP="00380E9F">
      <w:pPr>
        <w:shd w:val="clear" w:color="auto" w:fill="FFFFFF"/>
        <w:jc w:val="center"/>
        <w:textAlignment w:val="baseline"/>
        <w:outlineLvl w:val="0"/>
        <w:rPr>
          <w:rFonts w:ascii="Arial" w:eastAsia="Calibri" w:hAnsi="Arial" w:cs="Arial"/>
          <w:i/>
          <w:sz w:val="16"/>
          <w:szCs w:val="16"/>
          <w:lang w:val="es-PE" w:eastAsia="en-US"/>
        </w:rPr>
      </w:pPr>
      <w:r w:rsidRPr="00380E9F">
        <w:rPr>
          <w:rFonts w:ascii="Arial" w:eastAsia="Calibri" w:hAnsi="Arial" w:cs="Arial"/>
          <w:i/>
          <w:sz w:val="16"/>
          <w:szCs w:val="16"/>
          <w:lang w:val="es-PE" w:eastAsia="en-US"/>
        </w:rPr>
        <w:t>“Año de la Diversificación Productiva y del Fortalecimiento de la Educación"</w:t>
      </w:r>
    </w:p>
    <w:p w:rsidR="00380E9F" w:rsidRPr="00380E9F" w:rsidRDefault="00380E9F" w:rsidP="00380E9F">
      <w:pPr>
        <w:shd w:val="clear" w:color="auto" w:fill="FFFFFF"/>
        <w:jc w:val="center"/>
        <w:textAlignment w:val="baseline"/>
        <w:outlineLvl w:val="0"/>
        <w:rPr>
          <w:rFonts w:ascii="Arial" w:eastAsia="Calibri" w:hAnsi="Arial" w:cs="Arial"/>
          <w:i/>
          <w:sz w:val="16"/>
          <w:szCs w:val="16"/>
          <w:lang w:val="es-PE" w:eastAsia="en-US"/>
        </w:rPr>
      </w:pPr>
    </w:p>
    <w:p w:rsidR="00380E9F" w:rsidRPr="00380E9F" w:rsidRDefault="00380E9F" w:rsidP="00380E9F">
      <w:pPr>
        <w:jc w:val="right"/>
        <w:rPr>
          <w:rFonts w:ascii="Arial" w:hAnsi="Arial" w:cs="Arial"/>
          <w:sz w:val="23"/>
          <w:szCs w:val="23"/>
          <w:lang w:val="es-ES_tradnl"/>
        </w:rPr>
      </w:pPr>
      <w:r w:rsidRPr="00380E9F">
        <w:rPr>
          <w:rFonts w:ascii="Arial" w:hAnsi="Arial" w:cs="Arial"/>
          <w:sz w:val="23"/>
          <w:szCs w:val="23"/>
          <w:lang w:val="es-ES_tradnl"/>
        </w:rPr>
        <w:t>Lugar y fecha</w:t>
      </w:r>
    </w:p>
    <w:p w:rsidR="00380E9F" w:rsidRPr="00380E9F" w:rsidRDefault="00380E9F" w:rsidP="00380E9F">
      <w:pPr>
        <w:jc w:val="both"/>
        <w:rPr>
          <w:rFonts w:ascii="Arial" w:hAnsi="Arial" w:cs="Arial"/>
          <w:sz w:val="23"/>
          <w:szCs w:val="23"/>
          <w:lang w:val="es-ES_tradnl"/>
        </w:rPr>
      </w:pPr>
    </w:p>
    <w:p w:rsidR="00380E9F" w:rsidRPr="00380E9F" w:rsidRDefault="00380E9F" w:rsidP="00380E9F">
      <w:pPr>
        <w:jc w:val="both"/>
        <w:rPr>
          <w:rFonts w:ascii="Arial" w:hAnsi="Arial" w:cs="Arial"/>
          <w:b/>
          <w:snapToGrid w:val="0"/>
          <w:color w:val="000000"/>
          <w:sz w:val="23"/>
          <w:szCs w:val="23"/>
          <w:u w:val="single"/>
          <w:lang w:val="es-ES_tradnl"/>
        </w:rPr>
      </w:pPr>
      <w:r w:rsidRPr="00380E9F">
        <w:rPr>
          <w:rFonts w:ascii="Arial" w:hAnsi="Arial" w:cs="Arial"/>
          <w:b/>
          <w:snapToGrid w:val="0"/>
          <w:color w:val="000000"/>
          <w:sz w:val="23"/>
          <w:szCs w:val="23"/>
          <w:u w:val="single"/>
          <w:lang w:val="es-ES_tradnl"/>
        </w:rPr>
        <w:t>OFICIO Nº________________</w:t>
      </w:r>
    </w:p>
    <w:p w:rsidR="00380E9F" w:rsidRPr="00380E9F" w:rsidRDefault="00380E9F" w:rsidP="00380E9F">
      <w:pPr>
        <w:jc w:val="both"/>
        <w:rPr>
          <w:rFonts w:ascii="Arial" w:eastAsia="Calibri" w:hAnsi="Arial" w:cs="Arial"/>
          <w:sz w:val="23"/>
          <w:szCs w:val="23"/>
          <w:lang w:val="es-PE" w:eastAsia="en-US"/>
        </w:rPr>
      </w:pPr>
    </w:p>
    <w:p w:rsidR="00380E9F" w:rsidRPr="00380E9F" w:rsidRDefault="00380E9F" w:rsidP="00380E9F">
      <w:pPr>
        <w:keepNext/>
        <w:keepLines/>
        <w:jc w:val="both"/>
        <w:outlineLvl w:val="1"/>
        <w:rPr>
          <w:rFonts w:ascii="Arial" w:hAnsi="Arial" w:cs="Arial"/>
          <w:sz w:val="23"/>
          <w:szCs w:val="23"/>
          <w:lang w:val="es-PE" w:eastAsia="en-US"/>
        </w:rPr>
      </w:pPr>
      <w:r w:rsidRPr="00380E9F">
        <w:rPr>
          <w:rFonts w:ascii="Arial" w:hAnsi="Arial" w:cs="Arial"/>
          <w:sz w:val="23"/>
          <w:szCs w:val="23"/>
          <w:lang w:val="es-PE" w:eastAsia="en-US"/>
        </w:rPr>
        <w:t>Señor registrador del Registro de Predios de la oficina registral …….</w:t>
      </w:r>
    </w:p>
    <w:p w:rsidR="00380E9F" w:rsidRPr="00380E9F" w:rsidRDefault="00380E9F" w:rsidP="00380E9F">
      <w:pPr>
        <w:jc w:val="both"/>
        <w:rPr>
          <w:rFonts w:ascii="Arial" w:hAnsi="Arial" w:cs="Arial"/>
          <w:sz w:val="23"/>
          <w:szCs w:val="23"/>
          <w:lang w:val="es-PE" w:eastAsia="en-US"/>
        </w:rPr>
      </w:pPr>
    </w:p>
    <w:p w:rsidR="00380E9F" w:rsidRPr="00380E9F" w:rsidRDefault="00380E9F" w:rsidP="00380E9F">
      <w:pPr>
        <w:jc w:val="both"/>
        <w:rPr>
          <w:rFonts w:ascii="Arial" w:eastAsia="Calibri" w:hAnsi="Arial" w:cs="Arial"/>
          <w:b/>
          <w:sz w:val="23"/>
          <w:szCs w:val="23"/>
          <w:lang w:val="es-PE" w:eastAsia="en-US"/>
        </w:rPr>
      </w:pPr>
    </w:p>
    <w:p w:rsidR="00380E9F" w:rsidRPr="00380E9F" w:rsidRDefault="00380E9F" w:rsidP="00380E9F">
      <w:pPr>
        <w:jc w:val="both"/>
        <w:rPr>
          <w:rFonts w:ascii="Arial" w:eastAsia="Calibri" w:hAnsi="Arial" w:cs="Arial"/>
          <w:b/>
          <w:sz w:val="23"/>
          <w:szCs w:val="23"/>
          <w:lang w:val="es-PE" w:eastAsia="en-US"/>
        </w:rPr>
      </w:pPr>
      <w:r w:rsidRPr="00380E9F">
        <w:rPr>
          <w:rFonts w:ascii="Arial" w:eastAsia="Calibri" w:hAnsi="Arial" w:cs="Arial"/>
          <w:b/>
          <w:sz w:val="23"/>
          <w:szCs w:val="23"/>
          <w:lang w:val="es-PE" w:eastAsia="en-US"/>
        </w:rPr>
        <w:t>Nombre, cargo y entidad del funcionario acreditado por el sujeto activo</w:t>
      </w:r>
      <w:r w:rsidRPr="00380E9F">
        <w:rPr>
          <w:rFonts w:ascii="Arial" w:eastAsia="Calibri" w:hAnsi="Arial" w:cs="Arial"/>
          <w:b/>
          <w:sz w:val="23"/>
          <w:szCs w:val="23"/>
          <w:vertAlign w:val="superscript"/>
          <w:lang w:val="es-PE" w:eastAsia="en-US"/>
        </w:rPr>
        <w:footnoteReference w:id="1"/>
      </w:r>
      <w:r w:rsidRPr="00380E9F">
        <w:rPr>
          <w:rFonts w:ascii="Arial" w:eastAsia="Calibri" w:hAnsi="Arial" w:cs="Arial"/>
          <w:b/>
          <w:sz w:val="23"/>
          <w:szCs w:val="23"/>
          <w:lang w:val="es-PE" w:eastAsia="en-US"/>
        </w:rPr>
        <w:t>:</w:t>
      </w:r>
    </w:p>
    <w:p w:rsidR="00380E9F" w:rsidRPr="00380E9F" w:rsidRDefault="00380E9F" w:rsidP="00380E9F">
      <w:pPr>
        <w:jc w:val="both"/>
        <w:rPr>
          <w:rFonts w:ascii="Arial" w:eastAsia="Calibri" w:hAnsi="Arial" w:cs="Arial"/>
          <w:sz w:val="23"/>
          <w:szCs w:val="23"/>
          <w:lang w:val="es-PE" w:eastAsia="en-US"/>
        </w:rPr>
      </w:pPr>
      <w:r w:rsidRPr="00380E9F">
        <w:rPr>
          <w:rFonts w:ascii="Arial" w:eastAsia="Calibri" w:hAnsi="Arial" w:cs="Arial"/>
          <w:sz w:val="23"/>
          <w:szCs w:val="23"/>
          <w:lang w:val="es-PE" w:eastAsia="en-US"/>
        </w:rPr>
        <w:t>…………………………………………………………………………………………………………………………………………………………………………………………</w:t>
      </w:r>
    </w:p>
    <w:p w:rsidR="00380E9F" w:rsidRPr="00380E9F" w:rsidRDefault="00380E9F" w:rsidP="00380E9F">
      <w:pPr>
        <w:jc w:val="both"/>
        <w:rPr>
          <w:rFonts w:ascii="Arial" w:eastAsia="Calibri" w:hAnsi="Arial" w:cs="Arial"/>
          <w:bCs/>
          <w:color w:val="000000"/>
          <w:sz w:val="23"/>
          <w:szCs w:val="23"/>
          <w:lang w:val="es-PE" w:eastAsia="en-US"/>
        </w:rPr>
      </w:pPr>
    </w:p>
    <w:p w:rsidR="00380E9F" w:rsidRPr="00380E9F" w:rsidRDefault="00380E9F" w:rsidP="00380E9F">
      <w:pPr>
        <w:jc w:val="both"/>
        <w:rPr>
          <w:rFonts w:ascii="Arial" w:eastAsia="Calibri" w:hAnsi="Arial" w:cs="Arial"/>
          <w:b/>
          <w:bCs/>
          <w:color w:val="000000"/>
          <w:sz w:val="23"/>
          <w:szCs w:val="23"/>
          <w:lang w:val="es-PE" w:eastAsia="en-US"/>
        </w:rPr>
      </w:pPr>
      <w:r w:rsidRPr="00380E9F">
        <w:rPr>
          <w:rFonts w:ascii="Arial" w:eastAsia="Calibri" w:hAnsi="Arial" w:cs="Arial"/>
          <w:b/>
          <w:bCs/>
          <w:color w:val="000000"/>
          <w:sz w:val="23"/>
          <w:szCs w:val="23"/>
          <w:lang w:val="es-PE" w:eastAsia="en-US"/>
        </w:rPr>
        <w:t>Rogatoria:</w:t>
      </w:r>
    </w:p>
    <w:p w:rsidR="00380E9F" w:rsidRPr="00380E9F" w:rsidRDefault="00380E9F" w:rsidP="00380E9F">
      <w:pPr>
        <w:jc w:val="both"/>
        <w:rPr>
          <w:rFonts w:ascii="Arial" w:eastAsia="Calibri" w:hAnsi="Arial" w:cs="Arial"/>
          <w:bCs/>
          <w:color w:val="000000"/>
          <w:sz w:val="23"/>
          <w:szCs w:val="23"/>
          <w:lang w:val="es-PE" w:eastAsia="en-US"/>
        </w:rPr>
      </w:pPr>
      <w:r w:rsidRPr="00380E9F">
        <w:rPr>
          <w:rFonts w:ascii="Arial" w:eastAsia="Calibri" w:hAnsi="Arial" w:cs="Arial"/>
          <w:bCs/>
          <w:color w:val="000000"/>
          <w:sz w:val="23"/>
          <w:szCs w:val="23"/>
          <w:lang w:val="es-PE" w:eastAsia="en-US"/>
        </w:rPr>
        <w:t>Anotación preventiva del inicio del trato directo a que se refiere el artículo 16.2 del Decreto Legislativo N° 1192.</w:t>
      </w:r>
    </w:p>
    <w:p w:rsidR="00380E9F" w:rsidRPr="00380E9F" w:rsidRDefault="00380E9F" w:rsidP="00380E9F">
      <w:pPr>
        <w:jc w:val="both"/>
        <w:rPr>
          <w:rFonts w:ascii="Arial" w:eastAsia="Calibri" w:hAnsi="Arial" w:cs="Arial"/>
          <w:bCs/>
          <w:color w:val="000000"/>
          <w:sz w:val="23"/>
          <w:szCs w:val="23"/>
          <w:lang w:val="es-PE" w:eastAsia="en-US"/>
        </w:rPr>
      </w:pPr>
    </w:p>
    <w:p w:rsidR="00380E9F" w:rsidRPr="00380E9F" w:rsidRDefault="00380E9F" w:rsidP="00380E9F">
      <w:pPr>
        <w:jc w:val="both"/>
        <w:rPr>
          <w:rFonts w:ascii="Arial" w:eastAsia="Calibri" w:hAnsi="Arial" w:cs="Arial"/>
          <w:bCs/>
          <w:color w:val="000000"/>
          <w:sz w:val="23"/>
          <w:szCs w:val="23"/>
          <w:lang w:val="es-PE" w:eastAsia="en-US"/>
        </w:rPr>
      </w:pPr>
      <w:r w:rsidRPr="00380E9F">
        <w:rPr>
          <w:rFonts w:ascii="Arial" w:eastAsia="Calibri" w:hAnsi="Arial" w:cs="Arial"/>
          <w:b/>
          <w:bCs/>
          <w:color w:val="000000"/>
          <w:sz w:val="23"/>
          <w:szCs w:val="23"/>
          <w:lang w:val="es-PE" w:eastAsia="en-US"/>
        </w:rPr>
        <w:t>Documento que se acompaña:</w:t>
      </w:r>
    </w:p>
    <w:p w:rsidR="00380E9F" w:rsidRPr="00380E9F" w:rsidRDefault="00380E9F" w:rsidP="00380E9F">
      <w:pPr>
        <w:jc w:val="both"/>
        <w:rPr>
          <w:rFonts w:ascii="Arial" w:eastAsia="Calibri" w:hAnsi="Arial" w:cs="Arial"/>
          <w:sz w:val="23"/>
          <w:szCs w:val="23"/>
          <w:lang w:val="es-PE" w:eastAsia="en-US"/>
        </w:rPr>
      </w:pPr>
      <w:r w:rsidRPr="00380E9F">
        <w:rPr>
          <w:rFonts w:ascii="Arial" w:eastAsia="Calibri" w:hAnsi="Arial" w:cs="Arial"/>
          <w:bCs/>
          <w:sz w:val="23"/>
          <w:szCs w:val="23"/>
          <w:lang w:val="es-PE" w:eastAsia="en-US"/>
        </w:rPr>
        <w:t>Copia certificada del cargo de notificación de la comunicación efectuada, con lo que a</w:t>
      </w:r>
      <w:r w:rsidRPr="00380E9F">
        <w:rPr>
          <w:rFonts w:ascii="Arial" w:eastAsia="Calibri" w:hAnsi="Arial" w:cs="Arial"/>
          <w:sz w:val="23"/>
          <w:szCs w:val="23"/>
          <w:lang w:val="es-PE" w:eastAsia="en-US"/>
        </w:rPr>
        <w:t>credito haber notificado a todos quienes ostentan la calidad de sujeto pasivo y ocupante del predio y que dicha notificación ha sido efectuada cumpliendo con todos los requisitos y formalidades legales previstos para tal diligencia.</w:t>
      </w:r>
    </w:p>
    <w:p w:rsidR="00380E9F" w:rsidRPr="00380E9F" w:rsidRDefault="00380E9F" w:rsidP="00380E9F">
      <w:pPr>
        <w:jc w:val="both"/>
        <w:rPr>
          <w:rFonts w:ascii="Arial" w:eastAsia="Calibri" w:hAnsi="Arial" w:cs="Arial"/>
          <w:bCs/>
          <w:color w:val="000000"/>
          <w:sz w:val="23"/>
          <w:szCs w:val="23"/>
          <w:lang w:val="es-PE" w:eastAsia="en-US"/>
        </w:rPr>
      </w:pPr>
    </w:p>
    <w:p w:rsidR="00380E9F" w:rsidRPr="00380E9F" w:rsidRDefault="00380E9F" w:rsidP="00380E9F">
      <w:pPr>
        <w:rPr>
          <w:rFonts w:ascii="Arial" w:eastAsia="Calibri" w:hAnsi="Arial" w:cs="Arial"/>
          <w:bCs/>
          <w:color w:val="000000"/>
          <w:sz w:val="23"/>
          <w:szCs w:val="23"/>
          <w:lang w:val="es-PE" w:eastAsia="en-US"/>
        </w:rPr>
      </w:pPr>
      <w:r w:rsidRPr="00380E9F">
        <w:rPr>
          <w:rFonts w:ascii="Arial" w:eastAsia="Calibri" w:hAnsi="Arial" w:cs="Arial"/>
          <w:b/>
          <w:bCs/>
          <w:color w:val="000000"/>
          <w:sz w:val="23"/>
          <w:szCs w:val="23"/>
          <w:lang w:val="es-PE" w:eastAsia="en-US"/>
        </w:rPr>
        <w:t>Número de partida del predio</w:t>
      </w:r>
      <w:r w:rsidRPr="00380E9F">
        <w:rPr>
          <w:rFonts w:ascii="Arial" w:eastAsia="Calibri" w:hAnsi="Arial" w:cs="Arial"/>
          <w:b/>
          <w:bCs/>
          <w:color w:val="000000"/>
          <w:sz w:val="23"/>
          <w:szCs w:val="23"/>
          <w:vertAlign w:val="superscript"/>
          <w:lang w:val="es-PE" w:eastAsia="en-US"/>
        </w:rPr>
        <w:footnoteReference w:id="2"/>
      </w:r>
      <w:r w:rsidRPr="00380E9F">
        <w:rPr>
          <w:rFonts w:ascii="Arial" w:eastAsia="Calibri" w:hAnsi="Arial" w:cs="Arial"/>
          <w:b/>
          <w:bCs/>
          <w:color w:val="000000"/>
          <w:sz w:val="23"/>
          <w:szCs w:val="23"/>
          <w:lang w:val="es-PE" w:eastAsia="en-US"/>
        </w:rPr>
        <w:t>:</w:t>
      </w:r>
    </w:p>
    <w:p w:rsidR="00380E9F" w:rsidRPr="00380E9F" w:rsidRDefault="00380E9F" w:rsidP="00380E9F">
      <w:pPr>
        <w:rPr>
          <w:rFonts w:ascii="Arial" w:eastAsia="Calibri" w:hAnsi="Arial" w:cs="Arial"/>
          <w:bCs/>
          <w:color w:val="000000"/>
          <w:sz w:val="23"/>
          <w:szCs w:val="23"/>
          <w:lang w:val="es-PE" w:eastAsia="en-US"/>
        </w:rPr>
      </w:pPr>
      <w:r w:rsidRPr="00380E9F">
        <w:rPr>
          <w:rFonts w:ascii="Arial" w:eastAsia="Calibri" w:hAnsi="Arial" w:cs="Arial"/>
          <w:bCs/>
          <w:color w:val="000000"/>
          <w:sz w:val="23"/>
          <w:szCs w:val="23"/>
          <w:lang w:val="es-PE" w:eastAsia="en-US"/>
        </w:rPr>
        <w:t>……………………………………………………………………………………………</w:t>
      </w:r>
    </w:p>
    <w:p w:rsidR="00380E9F" w:rsidRPr="00380E9F" w:rsidRDefault="00380E9F" w:rsidP="00380E9F">
      <w:pPr>
        <w:rPr>
          <w:rFonts w:ascii="Arial" w:eastAsia="Calibri" w:hAnsi="Arial" w:cs="Arial"/>
          <w:bCs/>
          <w:color w:val="000000"/>
          <w:sz w:val="23"/>
          <w:szCs w:val="23"/>
          <w:lang w:val="es-PE" w:eastAsia="en-US"/>
        </w:rPr>
      </w:pPr>
    </w:p>
    <w:p w:rsidR="00380E9F" w:rsidRPr="001B5A1E" w:rsidRDefault="00380E9F" w:rsidP="00380E9F">
      <w:pPr>
        <w:pStyle w:val="Encabezado"/>
        <w:tabs>
          <w:tab w:val="clear" w:pos="4419"/>
          <w:tab w:val="center" w:pos="1056"/>
        </w:tabs>
        <w:rPr>
          <w:rFonts w:ascii="Arial" w:hAnsi="Arial" w:cs="Arial"/>
          <w:b/>
        </w:rPr>
      </w:pPr>
      <w:bookmarkStart w:id="0" w:name="_GoBack"/>
      <w:bookmarkEnd w:id="0"/>
    </w:p>
    <w:sectPr w:rsidR="00380E9F" w:rsidRPr="001B5A1E" w:rsidSect="00D95CDF">
      <w:pgSz w:w="11907" w:h="16839" w:code="9"/>
      <w:pgMar w:top="1276" w:right="1701" w:bottom="1418" w:left="1985"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6CA" w:rsidRDefault="008666CA" w:rsidP="00B76FE8">
      <w:r>
        <w:separator/>
      </w:r>
    </w:p>
  </w:endnote>
  <w:endnote w:type="continuationSeparator" w:id="0">
    <w:p w:rsidR="008666CA" w:rsidRDefault="008666CA" w:rsidP="00B7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09433"/>
      <w:docPartObj>
        <w:docPartGallery w:val="Page Numbers (Bottom of Page)"/>
        <w:docPartUnique/>
      </w:docPartObj>
    </w:sdtPr>
    <w:sdtEndPr/>
    <w:sdtContent>
      <w:sdt>
        <w:sdtPr>
          <w:id w:val="-1799747014"/>
          <w:docPartObj>
            <w:docPartGallery w:val="Page Numbers (Top of Page)"/>
            <w:docPartUnique/>
          </w:docPartObj>
        </w:sdtPr>
        <w:sdtEndPr/>
        <w:sdtContent>
          <w:p w:rsidR="00C46C5D" w:rsidRDefault="00C46C5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E4089">
              <w:rPr>
                <w:b/>
                <w:bCs/>
                <w:noProof/>
              </w:rPr>
              <w:t>10</w:t>
            </w:r>
            <w:r>
              <w:rPr>
                <w:b/>
                <w:bCs/>
                <w:sz w:val="24"/>
                <w:szCs w:val="24"/>
              </w:rPr>
              <w:fldChar w:fldCharType="end"/>
            </w:r>
            <w:r>
              <w:rPr>
                <w:lang w:val="es-ES"/>
              </w:rPr>
              <w:t xml:space="preserve"> de </w:t>
            </w:r>
            <w:r w:rsidR="00FE4089">
              <w:rPr>
                <w:b/>
                <w:bCs/>
                <w:sz w:val="24"/>
                <w:szCs w:val="24"/>
              </w:rPr>
              <w:t>10</w:t>
            </w:r>
          </w:p>
        </w:sdtContent>
      </w:sdt>
    </w:sdtContent>
  </w:sdt>
  <w:p w:rsidR="00C46C5D" w:rsidRDefault="00C46C5D" w:rsidP="00F70D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6CA" w:rsidRDefault="008666CA" w:rsidP="00B76FE8">
      <w:r>
        <w:separator/>
      </w:r>
    </w:p>
  </w:footnote>
  <w:footnote w:type="continuationSeparator" w:id="0">
    <w:p w:rsidR="008666CA" w:rsidRDefault="008666CA" w:rsidP="00B76FE8">
      <w:r>
        <w:continuationSeparator/>
      </w:r>
    </w:p>
  </w:footnote>
  <w:footnote w:id="1">
    <w:p w:rsidR="00380E9F" w:rsidRPr="00380E9F" w:rsidRDefault="00380E9F" w:rsidP="00380E9F">
      <w:pPr>
        <w:pStyle w:val="Textonotapie"/>
        <w:ind w:left="-142"/>
        <w:jc w:val="both"/>
        <w:rPr>
          <w:rFonts w:ascii="Verdana" w:hAnsi="Verdana"/>
          <w:sz w:val="16"/>
          <w:szCs w:val="16"/>
          <w:lang w:val="es-MX"/>
        </w:rPr>
      </w:pPr>
      <w:r w:rsidRPr="00380E9F">
        <w:rPr>
          <w:rStyle w:val="Refdenotaalpie"/>
          <w:rFonts w:ascii="Verdana" w:hAnsi="Verdana"/>
          <w:sz w:val="16"/>
          <w:szCs w:val="16"/>
        </w:rPr>
        <w:footnoteRef/>
      </w:r>
      <w:r w:rsidRPr="00380E9F">
        <w:rPr>
          <w:rFonts w:ascii="Verdana" w:hAnsi="Verdana"/>
          <w:sz w:val="16"/>
          <w:szCs w:val="16"/>
        </w:rPr>
        <w:t xml:space="preserve"> </w:t>
      </w:r>
      <w:r w:rsidRPr="00380E9F">
        <w:rPr>
          <w:rFonts w:ascii="Verdana" w:hAnsi="Verdana"/>
          <w:sz w:val="16"/>
          <w:szCs w:val="16"/>
          <w:lang w:val="es-MX"/>
        </w:rPr>
        <w:t>En los casos en que la anotación preventiva sea solicitada por el inversionista privado al que se refiere el artículo 23 del Decreto Legislativo N° 1192, además del nombre, tipo y documento de identidad y domicilio del representante legal, debe consignar el número de partida y oficina registral en la que constan sus facultades y acompañar el anexo 6 – D. Leg. 1192, aprobado por Resolución ….</w:t>
      </w:r>
    </w:p>
  </w:footnote>
  <w:footnote w:id="2">
    <w:p w:rsidR="00380E9F" w:rsidRPr="008D73F7" w:rsidRDefault="00380E9F" w:rsidP="00380E9F">
      <w:pPr>
        <w:pStyle w:val="Textonotapie"/>
        <w:ind w:left="-142"/>
        <w:jc w:val="both"/>
        <w:rPr>
          <w:lang w:val="es-MX"/>
        </w:rPr>
      </w:pPr>
      <w:r w:rsidRPr="00380E9F">
        <w:rPr>
          <w:rStyle w:val="Refdenotaalpie"/>
          <w:rFonts w:ascii="Verdana" w:hAnsi="Verdana"/>
          <w:sz w:val="16"/>
          <w:szCs w:val="16"/>
        </w:rPr>
        <w:footnoteRef/>
      </w:r>
      <w:r w:rsidRPr="00380E9F">
        <w:rPr>
          <w:rFonts w:ascii="Verdana" w:hAnsi="Verdana"/>
          <w:sz w:val="16"/>
          <w:szCs w:val="16"/>
        </w:rPr>
        <w:t xml:space="preserve"> </w:t>
      </w:r>
      <w:r w:rsidRPr="00380E9F">
        <w:rPr>
          <w:rFonts w:ascii="Verdana" w:hAnsi="Verdana"/>
          <w:sz w:val="16"/>
          <w:szCs w:val="16"/>
          <w:lang w:val="es-MX"/>
        </w:rPr>
        <w:t>En caso de solicitudes de presentación masiva, puede acompañar la relación de las partidas mediante una hoja adicional.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5D" w:rsidRDefault="00C46C5D">
    <w:pPr>
      <w:pStyle w:val="Encabezado"/>
    </w:pPr>
    <w:r w:rsidRPr="00F70D3A">
      <w:rPr>
        <w:noProof/>
        <w:lang w:eastAsia="es-PE"/>
      </w:rPr>
      <w:drawing>
        <wp:anchor distT="0" distB="0" distL="114300" distR="114300" simplePos="0" relativeHeight="251658752" behindDoc="0" locked="0" layoutInCell="1" allowOverlap="1">
          <wp:simplePos x="0" y="0"/>
          <wp:positionH relativeFrom="column">
            <wp:posOffset>-778700</wp:posOffset>
          </wp:positionH>
          <wp:positionV relativeFrom="paragraph">
            <wp:posOffset>-163830</wp:posOffset>
          </wp:positionV>
          <wp:extent cx="1674421" cy="931139"/>
          <wp:effectExtent l="0" t="0" r="2540" b="254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21" cy="931139"/>
                  </a:xfrm>
                  <a:prstGeom prst="rect">
                    <a:avLst/>
                  </a:prstGeom>
                  <a:noFill/>
                  <a:ln>
                    <a:noFill/>
                  </a:ln>
                </pic:spPr>
              </pic:pic>
            </a:graphicData>
          </a:graphic>
        </wp:anchor>
      </w:drawing>
    </w:r>
  </w:p>
  <w:p w:rsidR="00C46C5D" w:rsidRDefault="00C46C5D">
    <w:pPr>
      <w:pStyle w:val="Encabezado"/>
    </w:pPr>
  </w:p>
  <w:p w:rsidR="00C46C5D" w:rsidRDefault="00C46C5D">
    <w:pPr>
      <w:pStyle w:val="Encabezado"/>
    </w:pPr>
  </w:p>
  <w:p w:rsidR="00C46C5D" w:rsidRDefault="00C46C5D">
    <w:pPr>
      <w:pStyle w:val="Encabezado"/>
    </w:pPr>
  </w:p>
  <w:p w:rsidR="00C46C5D" w:rsidRDefault="00C46C5D" w:rsidP="000D01B8">
    <w:pPr>
      <w:pStyle w:val="Encabezado"/>
      <w:jc w:val="center"/>
      <w:rPr>
        <w:rFonts w:ascii="Arial" w:hAnsi="Arial" w:cs="Arial"/>
        <w:b/>
        <w:sz w:val="24"/>
        <w:szCs w:val="24"/>
      </w:rPr>
    </w:pPr>
    <w:r w:rsidRPr="00AB4D44">
      <w:rPr>
        <w:rFonts w:ascii="Arial" w:hAnsi="Arial" w:cs="Arial"/>
        <w:b/>
        <w:sz w:val="24"/>
        <w:szCs w:val="24"/>
      </w:rPr>
      <w:t>DIRE</w:t>
    </w:r>
    <w:r>
      <w:rPr>
        <w:rFonts w:ascii="Arial" w:hAnsi="Arial" w:cs="Arial"/>
        <w:b/>
        <w:sz w:val="24"/>
        <w:szCs w:val="24"/>
      </w:rPr>
      <w:t>CTIVA N°         -2015-SUNARP/SN</w:t>
    </w:r>
  </w:p>
  <w:p w:rsidR="00C46C5D" w:rsidRDefault="00C46C5D" w:rsidP="00924092">
    <w:pPr>
      <w:pStyle w:val="Encabezado"/>
      <w:rPr>
        <w:rFonts w:ascii="Arial" w:hAnsi="Arial" w:cs="Arial"/>
        <w:b/>
        <w:sz w:val="24"/>
        <w:szCs w:val="24"/>
      </w:rPr>
    </w:pPr>
  </w:p>
  <w:p w:rsidR="00C46C5D" w:rsidRPr="00ED16B6" w:rsidRDefault="00C46C5D" w:rsidP="00924092">
    <w:pPr>
      <w:jc w:val="center"/>
      <w:rPr>
        <w:rFonts w:ascii="Arial" w:hAnsi="Arial" w:cs="Arial"/>
        <w:b/>
        <w:caps/>
        <w:sz w:val="24"/>
        <w:szCs w:val="24"/>
      </w:rPr>
    </w:pPr>
    <w:r w:rsidRPr="00ED16B6">
      <w:rPr>
        <w:rFonts w:ascii="Arial" w:hAnsi="Arial" w:cs="Arial"/>
        <w:b/>
        <w:sz w:val="24"/>
        <w:szCs w:val="24"/>
      </w:rPr>
      <w:t>“</w:t>
    </w:r>
    <w:r w:rsidRPr="00ED16B6">
      <w:rPr>
        <w:rFonts w:ascii="Arial" w:hAnsi="Arial" w:cs="Arial"/>
        <w:b/>
        <w:caps/>
        <w:sz w:val="24"/>
        <w:szCs w:val="24"/>
      </w:rPr>
      <w:t>DIRECTIVA QUE REGULA LOS aspectoS registrales de lA LEY Marco de adquisicion y expropiacion de inmuebles, Y transferenciaS de inmuebles de propiedad del estado</w:t>
    </w:r>
    <w:r w:rsidRPr="00ED16B6">
      <w:rPr>
        <w:rFonts w:ascii="Arial" w:hAnsi="Arial" w:cs="Arial"/>
        <w:b/>
        <w:sz w:val="24"/>
        <w:szCs w:val="24"/>
      </w:rPr>
      <w:t>”</w:t>
    </w:r>
  </w:p>
  <w:p w:rsidR="00C46C5D" w:rsidRPr="000D01B8" w:rsidRDefault="00C46C5D" w:rsidP="000D01B8">
    <w:pPr>
      <w:shd w:val="clear" w:color="auto" w:fill="FFFFFF"/>
      <w:spacing w:after="150" w:line="312" w:lineRule="atLeast"/>
      <w:jc w:val="center"/>
      <w:textAlignment w:val="baseline"/>
      <w:outlineLvl w:val="0"/>
      <w:rPr>
        <w:color w:val="333333"/>
        <w:kern w:val="36"/>
        <w:sz w:val="16"/>
        <w:szCs w:val="16"/>
        <w:lang w:val="es-PE" w:eastAsia="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D84"/>
    <w:multiLevelType w:val="hybridMultilevel"/>
    <w:tmpl w:val="92287A3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 w15:restartNumberingAfterBreak="0">
    <w:nsid w:val="009C01EB"/>
    <w:multiLevelType w:val="hybridMultilevel"/>
    <w:tmpl w:val="B8E49FCE"/>
    <w:lvl w:ilvl="0" w:tplc="0C0A0001">
      <w:start w:val="1"/>
      <w:numFmt w:val="bullet"/>
      <w:lvlText w:val=""/>
      <w:lvlJc w:val="left"/>
      <w:pPr>
        <w:ind w:left="1920" w:hanging="360"/>
      </w:pPr>
      <w:rPr>
        <w:rFonts w:ascii="Symbol" w:hAnsi="Symbol" w:hint="default"/>
      </w:rPr>
    </w:lvl>
    <w:lvl w:ilvl="1" w:tplc="0C0A0003">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2" w15:restartNumberingAfterBreak="0">
    <w:nsid w:val="01F1302C"/>
    <w:multiLevelType w:val="hybridMultilevel"/>
    <w:tmpl w:val="ADA88796"/>
    <w:lvl w:ilvl="0" w:tplc="280A0001">
      <w:start w:val="1"/>
      <w:numFmt w:val="bullet"/>
      <w:lvlText w:val=""/>
      <w:lvlJc w:val="left"/>
      <w:pPr>
        <w:ind w:left="1440" w:hanging="360"/>
      </w:pPr>
      <w:rPr>
        <w:rFonts w:ascii="Symbol" w:hAnsi="Symbol" w:hint="default"/>
      </w:rPr>
    </w:lvl>
    <w:lvl w:ilvl="1" w:tplc="ED2E9A30">
      <w:numFmt w:val="bullet"/>
      <w:lvlText w:val="•"/>
      <w:lvlJc w:val="left"/>
      <w:pPr>
        <w:ind w:left="2160" w:hanging="360"/>
      </w:pPr>
      <w:rPr>
        <w:rFonts w:ascii="Arial" w:eastAsiaTheme="minorHAnsi" w:hAnsi="Arial" w:cs="Arial"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540073F"/>
    <w:multiLevelType w:val="hybridMultilevel"/>
    <w:tmpl w:val="79C872A2"/>
    <w:lvl w:ilvl="0" w:tplc="280A0011">
      <w:start w:val="1"/>
      <w:numFmt w:val="decimal"/>
      <w:lvlText w:val="%1)"/>
      <w:lvlJc w:val="left"/>
      <w:pPr>
        <w:ind w:left="2291" w:hanging="360"/>
      </w:pPr>
    </w:lvl>
    <w:lvl w:ilvl="1" w:tplc="280A0019" w:tentative="1">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4" w15:restartNumberingAfterBreak="0">
    <w:nsid w:val="06C018A1"/>
    <w:multiLevelType w:val="hybridMultilevel"/>
    <w:tmpl w:val="10783D3C"/>
    <w:lvl w:ilvl="0" w:tplc="5F5CDF4C">
      <w:start w:val="5"/>
      <w:numFmt w:val="decimal"/>
      <w:lvlText w:val="%1.1"/>
      <w:lvlJc w:val="left"/>
      <w:pPr>
        <w:ind w:left="786" w:hanging="360"/>
      </w:pPr>
      <w:rPr>
        <w:rFonts w:hint="default"/>
        <w:b/>
        <w:i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09E96AD0"/>
    <w:multiLevelType w:val="hybridMultilevel"/>
    <w:tmpl w:val="F9D036AE"/>
    <w:lvl w:ilvl="0" w:tplc="0C0A0001">
      <w:start w:val="1"/>
      <w:numFmt w:val="bullet"/>
      <w:lvlText w:val=""/>
      <w:lvlJc w:val="left"/>
      <w:pPr>
        <w:ind w:left="1930" w:hanging="360"/>
      </w:pPr>
      <w:rPr>
        <w:rFonts w:ascii="Symbol" w:hAnsi="Symbol" w:hint="default"/>
      </w:rPr>
    </w:lvl>
    <w:lvl w:ilvl="1" w:tplc="0C0A0003" w:tentative="1">
      <w:start w:val="1"/>
      <w:numFmt w:val="bullet"/>
      <w:lvlText w:val="o"/>
      <w:lvlJc w:val="left"/>
      <w:pPr>
        <w:ind w:left="2650" w:hanging="360"/>
      </w:pPr>
      <w:rPr>
        <w:rFonts w:ascii="Courier New" w:hAnsi="Courier New" w:cs="Courier New" w:hint="default"/>
      </w:rPr>
    </w:lvl>
    <w:lvl w:ilvl="2" w:tplc="0C0A0005" w:tentative="1">
      <w:start w:val="1"/>
      <w:numFmt w:val="bullet"/>
      <w:lvlText w:val=""/>
      <w:lvlJc w:val="left"/>
      <w:pPr>
        <w:ind w:left="3370" w:hanging="360"/>
      </w:pPr>
      <w:rPr>
        <w:rFonts w:ascii="Wingdings" w:hAnsi="Wingdings" w:hint="default"/>
      </w:rPr>
    </w:lvl>
    <w:lvl w:ilvl="3" w:tplc="0C0A0001" w:tentative="1">
      <w:start w:val="1"/>
      <w:numFmt w:val="bullet"/>
      <w:lvlText w:val=""/>
      <w:lvlJc w:val="left"/>
      <w:pPr>
        <w:ind w:left="4090" w:hanging="360"/>
      </w:pPr>
      <w:rPr>
        <w:rFonts w:ascii="Symbol" w:hAnsi="Symbol" w:hint="default"/>
      </w:rPr>
    </w:lvl>
    <w:lvl w:ilvl="4" w:tplc="0C0A0003" w:tentative="1">
      <w:start w:val="1"/>
      <w:numFmt w:val="bullet"/>
      <w:lvlText w:val="o"/>
      <w:lvlJc w:val="left"/>
      <w:pPr>
        <w:ind w:left="4810" w:hanging="360"/>
      </w:pPr>
      <w:rPr>
        <w:rFonts w:ascii="Courier New" w:hAnsi="Courier New" w:cs="Courier New" w:hint="default"/>
      </w:rPr>
    </w:lvl>
    <w:lvl w:ilvl="5" w:tplc="0C0A0005" w:tentative="1">
      <w:start w:val="1"/>
      <w:numFmt w:val="bullet"/>
      <w:lvlText w:val=""/>
      <w:lvlJc w:val="left"/>
      <w:pPr>
        <w:ind w:left="5530" w:hanging="360"/>
      </w:pPr>
      <w:rPr>
        <w:rFonts w:ascii="Wingdings" w:hAnsi="Wingdings" w:hint="default"/>
      </w:rPr>
    </w:lvl>
    <w:lvl w:ilvl="6" w:tplc="0C0A0001" w:tentative="1">
      <w:start w:val="1"/>
      <w:numFmt w:val="bullet"/>
      <w:lvlText w:val=""/>
      <w:lvlJc w:val="left"/>
      <w:pPr>
        <w:ind w:left="6250" w:hanging="360"/>
      </w:pPr>
      <w:rPr>
        <w:rFonts w:ascii="Symbol" w:hAnsi="Symbol" w:hint="default"/>
      </w:rPr>
    </w:lvl>
    <w:lvl w:ilvl="7" w:tplc="0C0A0003" w:tentative="1">
      <w:start w:val="1"/>
      <w:numFmt w:val="bullet"/>
      <w:lvlText w:val="o"/>
      <w:lvlJc w:val="left"/>
      <w:pPr>
        <w:ind w:left="6970" w:hanging="360"/>
      </w:pPr>
      <w:rPr>
        <w:rFonts w:ascii="Courier New" w:hAnsi="Courier New" w:cs="Courier New" w:hint="default"/>
      </w:rPr>
    </w:lvl>
    <w:lvl w:ilvl="8" w:tplc="0C0A0005" w:tentative="1">
      <w:start w:val="1"/>
      <w:numFmt w:val="bullet"/>
      <w:lvlText w:val=""/>
      <w:lvlJc w:val="left"/>
      <w:pPr>
        <w:ind w:left="7690" w:hanging="360"/>
      </w:pPr>
      <w:rPr>
        <w:rFonts w:ascii="Wingdings" w:hAnsi="Wingdings" w:hint="default"/>
      </w:rPr>
    </w:lvl>
  </w:abstractNum>
  <w:abstractNum w:abstractNumId="6" w15:restartNumberingAfterBreak="0">
    <w:nsid w:val="0C5C4F36"/>
    <w:multiLevelType w:val="hybridMultilevel"/>
    <w:tmpl w:val="AF46BBD0"/>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360" w:hanging="360"/>
      </w:pPr>
      <w:rPr>
        <w:rFonts w:ascii="Wingdings" w:hAnsi="Wingdings" w:hint="default"/>
      </w:rPr>
    </w:lvl>
    <w:lvl w:ilvl="3" w:tplc="280A0001" w:tentative="1">
      <w:start w:val="1"/>
      <w:numFmt w:val="bullet"/>
      <w:lvlText w:val=""/>
      <w:lvlJc w:val="left"/>
      <w:pPr>
        <w:ind w:left="360" w:hanging="360"/>
      </w:pPr>
      <w:rPr>
        <w:rFonts w:ascii="Symbol" w:hAnsi="Symbol" w:hint="default"/>
      </w:rPr>
    </w:lvl>
    <w:lvl w:ilvl="4" w:tplc="280A0003" w:tentative="1">
      <w:start w:val="1"/>
      <w:numFmt w:val="bullet"/>
      <w:lvlText w:val="o"/>
      <w:lvlJc w:val="left"/>
      <w:pPr>
        <w:ind w:left="1080" w:hanging="360"/>
      </w:pPr>
      <w:rPr>
        <w:rFonts w:ascii="Courier New" w:hAnsi="Courier New" w:cs="Courier New" w:hint="default"/>
      </w:rPr>
    </w:lvl>
    <w:lvl w:ilvl="5" w:tplc="280A0005" w:tentative="1">
      <w:start w:val="1"/>
      <w:numFmt w:val="bullet"/>
      <w:lvlText w:val=""/>
      <w:lvlJc w:val="left"/>
      <w:pPr>
        <w:ind w:left="1800" w:hanging="360"/>
      </w:pPr>
      <w:rPr>
        <w:rFonts w:ascii="Wingdings" w:hAnsi="Wingdings" w:hint="default"/>
      </w:rPr>
    </w:lvl>
    <w:lvl w:ilvl="6" w:tplc="280A0001" w:tentative="1">
      <w:start w:val="1"/>
      <w:numFmt w:val="bullet"/>
      <w:lvlText w:val=""/>
      <w:lvlJc w:val="left"/>
      <w:pPr>
        <w:ind w:left="2520" w:hanging="360"/>
      </w:pPr>
      <w:rPr>
        <w:rFonts w:ascii="Symbol" w:hAnsi="Symbol" w:hint="default"/>
      </w:rPr>
    </w:lvl>
    <w:lvl w:ilvl="7" w:tplc="280A0003" w:tentative="1">
      <w:start w:val="1"/>
      <w:numFmt w:val="bullet"/>
      <w:lvlText w:val="o"/>
      <w:lvlJc w:val="left"/>
      <w:pPr>
        <w:ind w:left="3240" w:hanging="360"/>
      </w:pPr>
      <w:rPr>
        <w:rFonts w:ascii="Courier New" w:hAnsi="Courier New" w:cs="Courier New" w:hint="default"/>
      </w:rPr>
    </w:lvl>
    <w:lvl w:ilvl="8" w:tplc="280A0005" w:tentative="1">
      <w:start w:val="1"/>
      <w:numFmt w:val="bullet"/>
      <w:lvlText w:val=""/>
      <w:lvlJc w:val="left"/>
      <w:pPr>
        <w:ind w:left="3960" w:hanging="360"/>
      </w:pPr>
      <w:rPr>
        <w:rFonts w:ascii="Wingdings" w:hAnsi="Wingdings" w:hint="default"/>
      </w:rPr>
    </w:lvl>
  </w:abstractNum>
  <w:abstractNum w:abstractNumId="7" w15:restartNumberingAfterBreak="0">
    <w:nsid w:val="11B61E4D"/>
    <w:multiLevelType w:val="multilevel"/>
    <w:tmpl w:val="C76AB53A"/>
    <w:lvl w:ilvl="0">
      <w:start w:val="1"/>
      <w:numFmt w:val="upperRoman"/>
      <w:lvlText w:val="%1."/>
      <w:lvlJc w:val="left"/>
      <w:pPr>
        <w:ind w:left="1080" w:hanging="720"/>
      </w:pPr>
      <w:rPr>
        <w:rFonts w:hint="default"/>
      </w:rPr>
    </w:lvl>
    <w:lvl w:ilvl="1">
      <w:start w:val="1"/>
      <w:numFmt w:val="decimal"/>
      <w:isLgl/>
      <w:lvlText w:val="%1.%2"/>
      <w:lvlJc w:val="left"/>
      <w:pPr>
        <w:ind w:left="2651" w:hanging="360"/>
      </w:pPr>
      <w:rPr>
        <w:rFonts w:hint="default"/>
      </w:rPr>
    </w:lvl>
    <w:lvl w:ilvl="2">
      <w:start w:val="1"/>
      <w:numFmt w:val="decimal"/>
      <w:isLgl/>
      <w:lvlText w:val="%1.%2.%3"/>
      <w:lvlJc w:val="left"/>
      <w:pPr>
        <w:ind w:left="4942" w:hanging="720"/>
      </w:pPr>
      <w:rPr>
        <w:rFonts w:hint="default"/>
      </w:rPr>
    </w:lvl>
    <w:lvl w:ilvl="3">
      <w:start w:val="1"/>
      <w:numFmt w:val="decimal"/>
      <w:isLgl/>
      <w:lvlText w:val="%1.%2.%3.%4"/>
      <w:lvlJc w:val="left"/>
      <w:pPr>
        <w:ind w:left="6873" w:hanging="720"/>
      </w:pPr>
      <w:rPr>
        <w:rFonts w:hint="default"/>
      </w:rPr>
    </w:lvl>
    <w:lvl w:ilvl="4">
      <w:start w:val="1"/>
      <w:numFmt w:val="decimal"/>
      <w:isLgl/>
      <w:lvlText w:val="%1.%2.%3.%4.%5"/>
      <w:lvlJc w:val="left"/>
      <w:pPr>
        <w:ind w:left="9164" w:hanging="1080"/>
      </w:pPr>
      <w:rPr>
        <w:rFonts w:hint="default"/>
      </w:rPr>
    </w:lvl>
    <w:lvl w:ilvl="5">
      <w:start w:val="1"/>
      <w:numFmt w:val="decimal"/>
      <w:isLgl/>
      <w:lvlText w:val="%1.%2.%3.%4.%5.%6"/>
      <w:lvlJc w:val="left"/>
      <w:pPr>
        <w:ind w:left="11095" w:hanging="1080"/>
      </w:pPr>
      <w:rPr>
        <w:rFonts w:hint="default"/>
      </w:rPr>
    </w:lvl>
    <w:lvl w:ilvl="6">
      <w:start w:val="1"/>
      <w:numFmt w:val="decimal"/>
      <w:isLgl/>
      <w:lvlText w:val="%1.%2.%3.%4.%5.%6.%7"/>
      <w:lvlJc w:val="left"/>
      <w:pPr>
        <w:ind w:left="13386" w:hanging="1440"/>
      </w:pPr>
      <w:rPr>
        <w:rFonts w:hint="default"/>
      </w:rPr>
    </w:lvl>
    <w:lvl w:ilvl="7">
      <w:start w:val="1"/>
      <w:numFmt w:val="decimal"/>
      <w:isLgl/>
      <w:lvlText w:val="%1.%2.%3.%4.%5.%6.%7.%8"/>
      <w:lvlJc w:val="left"/>
      <w:pPr>
        <w:ind w:left="15317" w:hanging="1440"/>
      </w:pPr>
      <w:rPr>
        <w:rFonts w:hint="default"/>
      </w:rPr>
    </w:lvl>
    <w:lvl w:ilvl="8">
      <w:start w:val="1"/>
      <w:numFmt w:val="decimal"/>
      <w:isLgl/>
      <w:lvlText w:val="%1.%2.%3.%4.%5.%6.%7.%8.%9"/>
      <w:lvlJc w:val="left"/>
      <w:pPr>
        <w:ind w:left="17608" w:hanging="1800"/>
      </w:pPr>
      <w:rPr>
        <w:rFonts w:hint="default"/>
      </w:rPr>
    </w:lvl>
  </w:abstractNum>
  <w:abstractNum w:abstractNumId="8" w15:restartNumberingAfterBreak="0">
    <w:nsid w:val="12CA15AD"/>
    <w:multiLevelType w:val="hybridMultilevel"/>
    <w:tmpl w:val="2B70E9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41490B"/>
    <w:multiLevelType w:val="hybridMultilevel"/>
    <w:tmpl w:val="FB6E3392"/>
    <w:lvl w:ilvl="0" w:tplc="280A0001">
      <w:start w:val="1"/>
      <w:numFmt w:val="bullet"/>
      <w:lvlText w:val=""/>
      <w:lvlJc w:val="left"/>
      <w:pPr>
        <w:ind w:left="1776" w:hanging="360"/>
      </w:pPr>
      <w:rPr>
        <w:rFonts w:ascii="Symbol" w:hAnsi="Symbo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10" w15:restartNumberingAfterBreak="0">
    <w:nsid w:val="14C90722"/>
    <w:multiLevelType w:val="hybridMultilevel"/>
    <w:tmpl w:val="9BDA7B7E"/>
    <w:lvl w:ilvl="0" w:tplc="0C0A000B">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1E542B9E"/>
    <w:multiLevelType w:val="hybridMultilevel"/>
    <w:tmpl w:val="EB90B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9F1A88"/>
    <w:multiLevelType w:val="hybridMultilevel"/>
    <w:tmpl w:val="EB363D46"/>
    <w:lvl w:ilvl="0" w:tplc="FABCA4FC">
      <w:start w:val="1"/>
      <w:numFmt w:val="decimal"/>
      <w:lvlText w:val="%1."/>
      <w:lvlJc w:val="left"/>
      <w:pPr>
        <w:ind w:left="720" w:hanging="360"/>
      </w:pPr>
      <w:rPr>
        <w:b/>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468502D"/>
    <w:multiLevelType w:val="hybridMultilevel"/>
    <w:tmpl w:val="1C80CD28"/>
    <w:lvl w:ilvl="0" w:tplc="280A0017">
      <w:start w:val="1"/>
      <w:numFmt w:val="lowerLetter"/>
      <w:lvlText w:val="%1)"/>
      <w:lvlJc w:val="left"/>
      <w:pPr>
        <w:ind w:left="2496" w:hanging="360"/>
      </w:pPr>
    </w:lvl>
    <w:lvl w:ilvl="1" w:tplc="280A0019" w:tentative="1">
      <w:start w:val="1"/>
      <w:numFmt w:val="lowerLetter"/>
      <w:lvlText w:val="%2."/>
      <w:lvlJc w:val="left"/>
      <w:pPr>
        <w:ind w:left="3216" w:hanging="360"/>
      </w:pPr>
    </w:lvl>
    <w:lvl w:ilvl="2" w:tplc="280A001B" w:tentative="1">
      <w:start w:val="1"/>
      <w:numFmt w:val="lowerRoman"/>
      <w:lvlText w:val="%3."/>
      <w:lvlJc w:val="right"/>
      <w:pPr>
        <w:ind w:left="3936" w:hanging="180"/>
      </w:pPr>
    </w:lvl>
    <w:lvl w:ilvl="3" w:tplc="280A000F" w:tentative="1">
      <w:start w:val="1"/>
      <w:numFmt w:val="decimal"/>
      <w:lvlText w:val="%4."/>
      <w:lvlJc w:val="left"/>
      <w:pPr>
        <w:ind w:left="4656" w:hanging="360"/>
      </w:pPr>
    </w:lvl>
    <w:lvl w:ilvl="4" w:tplc="280A0019" w:tentative="1">
      <w:start w:val="1"/>
      <w:numFmt w:val="lowerLetter"/>
      <w:lvlText w:val="%5."/>
      <w:lvlJc w:val="left"/>
      <w:pPr>
        <w:ind w:left="5376" w:hanging="360"/>
      </w:pPr>
    </w:lvl>
    <w:lvl w:ilvl="5" w:tplc="280A001B" w:tentative="1">
      <w:start w:val="1"/>
      <w:numFmt w:val="lowerRoman"/>
      <w:lvlText w:val="%6."/>
      <w:lvlJc w:val="right"/>
      <w:pPr>
        <w:ind w:left="6096" w:hanging="180"/>
      </w:pPr>
    </w:lvl>
    <w:lvl w:ilvl="6" w:tplc="280A000F" w:tentative="1">
      <w:start w:val="1"/>
      <w:numFmt w:val="decimal"/>
      <w:lvlText w:val="%7."/>
      <w:lvlJc w:val="left"/>
      <w:pPr>
        <w:ind w:left="6816" w:hanging="360"/>
      </w:pPr>
    </w:lvl>
    <w:lvl w:ilvl="7" w:tplc="280A0019" w:tentative="1">
      <w:start w:val="1"/>
      <w:numFmt w:val="lowerLetter"/>
      <w:lvlText w:val="%8."/>
      <w:lvlJc w:val="left"/>
      <w:pPr>
        <w:ind w:left="7536" w:hanging="360"/>
      </w:pPr>
    </w:lvl>
    <w:lvl w:ilvl="8" w:tplc="280A001B" w:tentative="1">
      <w:start w:val="1"/>
      <w:numFmt w:val="lowerRoman"/>
      <w:lvlText w:val="%9."/>
      <w:lvlJc w:val="right"/>
      <w:pPr>
        <w:ind w:left="8256" w:hanging="180"/>
      </w:pPr>
    </w:lvl>
  </w:abstractNum>
  <w:abstractNum w:abstractNumId="14" w15:restartNumberingAfterBreak="0">
    <w:nsid w:val="2A414648"/>
    <w:multiLevelType w:val="hybridMultilevel"/>
    <w:tmpl w:val="2B70E9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98563F"/>
    <w:multiLevelType w:val="hybridMultilevel"/>
    <w:tmpl w:val="0F4AFA2E"/>
    <w:lvl w:ilvl="0" w:tplc="0C0A0001">
      <w:start w:val="1"/>
      <w:numFmt w:val="bullet"/>
      <w:lvlText w:val=""/>
      <w:lvlJc w:val="left"/>
      <w:pPr>
        <w:ind w:left="1920" w:hanging="360"/>
      </w:pPr>
      <w:rPr>
        <w:rFonts w:ascii="Symbol" w:hAnsi="Symbol"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16" w15:restartNumberingAfterBreak="0">
    <w:nsid w:val="2E535346"/>
    <w:multiLevelType w:val="hybridMultilevel"/>
    <w:tmpl w:val="B0EE1FEA"/>
    <w:lvl w:ilvl="0" w:tplc="280A0001">
      <w:start w:val="1"/>
      <w:numFmt w:val="bullet"/>
      <w:lvlText w:val=""/>
      <w:lvlJc w:val="left"/>
      <w:pPr>
        <w:ind w:left="1930" w:hanging="360"/>
      </w:pPr>
      <w:rPr>
        <w:rFonts w:ascii="Symbol" w:hAnsi="Symbol" w:hint="default"/>
      </w:rPr>
    </w:lvl>
    <w:lvl w:ilvl="1" w:tplc="280A0003" w:tentative="1">
      <w:start w:val="1"/>
      <w:numFmt w:val="bullet"/>
      <w:lvlText w:val="o"/>
      <w:lvlJc w:val="left"/>
      <w:pPr>
        <w:ind w:left="2650" w:hanging="360"/>
      </w:pPr>
      <w:rPr>
        <w:rFonts w:ascii="Courier New" w:hAnsi="Courier New" w:cs="Courier New" w:hint="default"/>
      </w:rPr>
    </w:lvl>
    <w:lvl w:ilvl="2" w:tplc="280A0005" w:tentative="1">
      <w:start w:val="1"/>
      <w:numFmt w:val="bullet"/>
      <w:lvlText w:val=""/>
      <w:lvlJc w:val="left"/>
      <w:pPr>
        <w:ind w:left="3370" w:hanging="360"/>
      </w:pPr>
      <w:rPr>
        <w:rFonts w:ascii="Wingdings" w:hAnsi="Wingdings" w:hint="default"/>
      </w:rPr>
    </w:lvl>
    <w:lvl w:ilvl="3" w:tplc="280A0001" w:tentative="1">
      <w:start w:val="1"/>
      <w:numFmt w:val="bullet"/>
      <w:lvlText w:val=""/>
      <w:lvlJc w:val="left"/>
      <w:pPr>
        <w:ind w:left="4090" w:hanging="360"/>
      </w:pPr>
      <w:rPr>
        <w:rFonts w:ascii="Symbol" w:hAnsi="Symbol" w:hint="default"/>
      </w:rPr>
    </w:lvl>
    <w:lvl w:ilvl="4" w:tplc="280A0003" w:tentative="1">
      <w:start w:val="1"/>
      <w:numFmt w:val="bullet"/>
      <w:lvlText w:val="o"/>
      <w:lvlJc w:val="left"/>
      <w:pPr>
        <w:ind w:left="4810" w:hanging="360"/>
      </w:pPr>
      <w:rPr>
        <w:rFonts w:ascii="Courier New" w:hAnsi="Courier New" w:cs="Courier New" w:hint="default"/>
      </w:rPr>
    </w:lvl>
    <w:lvl w:ilvl="5" w:tplc="280A0005" w:tentative="1">
      <w:start w:val="1"/>
      <w:numFmt w:val="bullet"/>
      <w:lvlText w:val=""/>
      <w:lvlJc w:val="left"/>
      <w:pPr>
        <w:ind w:left="5530" w:hanging="360"/>
      </w:pPr>
      <w:rPr>
        <w:rFonts w:ascii="Wingdings" w:hAnsi="Wingdings" w:hint="default"/>
      </w:rPr>
    </w:lvl>
    <w:lvl w:ilvl="6" w:tplc="280A0001" w:tentative="1">
      <w:start w:val="1"/>
      <w:numFmt w:val="bullet"/>
      <w:lvlText w:val=""/>
      <w:lvlJc w:val="left"/>
      <w:pPr>
        <w:ind w:left="6250" w:hanging="360"/>
      </w:pPr>
      <w:rPr>
        <w:rFonts w:ascii="Symbol" w:hAnsi="Symbol" w:hint="default"/>
      </w:rPr>
    </w:lvl>
    <w:lvl w:ilvl="7" w:tplc="280A0003" w:tentative="1">
      <w:start w:val="1"/>
      <w:numFmt w:val="bullet"/>
      <w:lvlText w:val="o"/>
      <w:lvlJc w:val="left"/>
      <w:pPr>
        <w:ind w:left="6970" w:hanging="360"/>
      </w:pPr>
      <w:rPr>
        <w:rFonts w:ascii="Courier New" w:hAnsi="Courier New" w:cs="Courier New" w:hint="default"/>
      </w:rPr>
    </w:lvl>
    <w:lvl w:ilvl="8" w:tplc="280A0005" w:tentative="1">
      <w:start w:val="1"/>
      <w:numFmt w:val="bullet"/>
      <w:lvlText w:val=""/>
      <w:lvlJc w:val="left"/>
      <w:pPr>
        <w:ind w:left="7690" w:hanging="360"/>
      </w:pPr>
      <w:rPr>
        <w:rFonts w:ascii="Wingdings" w:hAnsi="Wingdings" w:hint="default"/>
      </w:rPr>
    </w:lvl>
  </w:abstractNum>
  <w:abstractNum w:abstractNumId="17" w15:restartNumberingAfterBreak="0">
    <w:nsid w:val="2E9F55A3"/>
    <w:multiLevelType w:val="hybridMultilevel"/>
    <w:tmpl w:val="2AA8D6EC"/>
    <w:lvl w:ilvl="0" w:tplc="B72A746E">
      <w:start w:val="1"/>
      <w:numFmt w:val="bullet"/>
      <w:lvlText w:val=""/>
      <w:lvlJc w:val="left"/>
      <w:pPr>
        <w:ind w:left="1200" w:hanging="360"/>
      </w:pPr>
      <w:rPr>
        <w:rFonts w:ascii="Wingdings" w:hAnsi="Wingdings" w:hint="default"/>
        <w:color w:val="auto"/>
      </w:rPr>
    </w:lvl>
    <w:lvl w:ilvl="1" w:tplc="280A0003" w:tentative="1">
      <w:start w:val="1"/>
      <w:numFmt w:val="bullet"/>
      <w:lvlText w:val="o"/>
      <w:lvlJc w:val="left"/>
      <w:pPr>
        <w:ind w:left="1920" w:hanging="360"/>
      </w:pPr>
      <w:rPr>
        <w:rFonts w:ascii="Courier New" w:hAnsi="Courier New" w:cs="Courier New" w:hint="default"/>
      </w:rPr>
    </w:lvl>
    <w:lvl w:ilvl="2" w:tplc="280A0005" w:tentative="1">
      <w:start w:val="1"/>
      <w:numFmt w:val="bullet"/>
      <w:lvlText w:val=""/>
      <w:lvlJc w:val="left"/>
      <w:pPr>
        <w:ind w:left="2640" w:hanging="360"/>
      </w:pPr>
      <w:rPr>
        <w:rFonts w:ascii="Wingdings" w:hAnsi="Wingdings" w:hint="default"/>
      </w:rPr>
    </w:lvl>
    <w:lvl w:ilvl="3" w:tplc="280A0001" w:tentative="1">
      <w:start w:val="1"/>
      <w:numFmt w:val="bullet"/>
      <w:lvlText w:val=""/>
      <w:lvlJc w:val="left"/>
      <w:pPr>
        <w:ind w:left="3360" w:hanging="360"/>
      </w:pPr>
      <w:rPr>
        <w:rFonts w:ascii="Symbol" w:hAnsi="Symbol" w:hint="default"/>
      </w:rPr>
    </w:lvl>
    <w:lvl w:ilvl="4" w:tplc="280A0003" w:tentative="1">
      <w:start w:val="1"/>
      <w:numFmt w:val="bullet"/>
      <w:lvlText w:val="o"/>
      <w:lvlJc w:val="left"/>
      <w:pPr>
        <w:ind w:left="4080" w:hanging="360"/>
      </w:pPr>
      <w:rPr>
        <w:rFonts w:ascii="Courier New" w:hAnsi="Courier New" w:cs="Courier New" w:hint="default"/>
      </w:rPr>
    </w:lvl>
    <w:lvl w:ilvl="5" w:tplc="280A0005" w:tentative="1">
      <w:start w:val="1"/>
      <w:numFmt w:val="bullet"/>
      <w:lvlText w:val=""/>
      <w:lvlJc w:val="left"/>
      <w:pPr>
        <w:ind w:left="4800" w:hanging="360"/>
      </w:pPr>
      <w:rPr>
        <w:rFonts w:ascii="Wingdings" w:hAnsi="Wingdings" w:hint="default"/>
      </w:rPr>
    </w:lvl>
    <w:lvl w:ilvl="6" w:tplc="280A0001" w:tentative="1">
      <w:start w:val="1"/>
      <w:numFmt w:val="bullet"/>
      <w:lvlText w:val=""/>
      <w:lvlJc w:val="left"/>
      <w:pPr>
        <w:ind w:left="5520" w:hanging="360"/>
      </w:pPr>
      <w:rPr>
        <w:rFonts w:ascii="Symbol" w:hAnsi="Symbol" w:hint="default"/>
      </w:rPr>
    </w:lvl>
    <w:lvl w:ilvl="7" w:tplc="280A0003" w:tentative="1">
      <w:start w:val="1"/>
      <w:numFmt w:val="bullet"/>
      <w:lvlText w:val="o"/>
      <w:lvlJc w:val="left"/>
      <w:pPr>
        <w:ind w:left="6240" w:hanging="360"/>
      </w:pPr>
      <w:rPr>
        <w:rFonts w:ascii="Courier New" w:hAnsi="Courier New" w:cs="Courier New" w:hint="default"/>
      </w:rPr>
    </w:lvl>
    <w:lvl w:ilvl="8" w:tplc="280A0005" w:tentative="1">
      <w:start w:val="1"/>
      <w:numFmt w:val="bullet"/>
      <w:lvlText w:val=""/>
      <w:lvlJc w:val="left"/>
      <w:pPr>
        <w:ind w:left="6960" w:hanging="360"/>
      </w:pPr>
      <w:rPr>
        <w:rFonts w:ascii="Wingdings" w:hAnsi="Wingdings" w:hint="default"/>
      </w:rPr>
    </w:lvl>
  </w:abstractNum>
  <w:abstractNum w:abstractNumId="18" w15:restartNumberingAfterBreak="0">
    <w:nsid w:val="2EC334FC"/>
    <w:multiLevelType w:val="multilevel"/>
    <w:tmpl w:val="3DEE1CDC"/>
    <w:lvl w:ilvl="0">
      <w:start w:val="5"/>
      <w:numFmt w:val="decimal"/>
      <w:lvlText w:val="%1"/>
      <w:lvlJc w:val="left"/>
      <w:pPr>
        <w:ind w:left="360" w:hanging="360"/>
      </w:pPr>
      <w:rPr>
        <w:rFonts w:hint="default"/>
        <w:b/>
        <w:color w:val="000000" w:themeColor="text1"/>
      </w:rPr>
    </w:lvl>
    <w:lvl w:ilvl="1">
      <w:start w:val="2"/>
      <w:numFmt w:val="decimal"/>
      <w:lvlText w:val="%1.%2"/>
      <w:lvlJc w:val="left"/>
      <w:pPr>
        <w:ind w:left="1069" w:hanging="360"/>
      </w:pPr>
      <w:rPr>
        <w:rFonts w:hint="default"/>
        <w:b/>
        <w:color w:val="000000" w:themeColor="text1"/>
      </w:rPr>
    </w:lvl>
    <w:lvl w:ilvl="2">
      <w:start w:val="1"/>
      <w:numFmt w:val="decimal"/>
      <w:lvlText w:val="%1.%2.%3"/>
      <w:lvlJc w:val="left"/>
      <w:pPr>
        <w:ind w:left="2138" w:hanging="720"/>
      </w:pPr>
      <w:rPr>
        <w:rFonts w:hint="default"/>
        <w:b/>
        <w:color w:val="000000" w:themeColor="text1"/>
      </w:rPr>
    </w:lvl>
    <w:lvl w:ilvl="3">
      <w:start w:val="1"/>
      <w:numFmt w:val="decimal"/>
      <w:lvlText w:val="%1.%2.%3.%4"/>
      <w:lvlJc w:val="left"/>
      <w:pPr>
        <w:ind w:left="2847" w:hanging="720"/>
      </w:pPr>
      <w:rPr>
        <w:rFonts w:hint="default"/>
        <w:b/>
        <w:color w:val="000000" w:themeColor="text1"/>
      </w:rPr>
    </w:lvl>
    <w:lvl w:ilvl="4">
      <w:start w:val="1"/>
      <w:numFmt w:val="decimal"/>
      <w:lvlText w:val="%1.%2.%3.%4.%5"/>
      <w:lvlJc w:val="left"/>
      <w:pPr>
        <w:ind w:left="3916" w:hanging="1080"/>
      </w:pPr>
      <w:rPr>
        <w:rFonts w:hint="default"/>
        <w:b/>
        <w:color w:val="000000" w:themeColor="text1"/>
      </w:rPr>
    </w:lvl>
    <w:lvl w:ilvl="5">
      <w:start w:val="1"/>
      <w:numFmt w:val="decimal"/>
      <w:lvlText w:val="%1.%2.%3.%4.%5.%6"/>
      <w:lvlJc w:val="left"/>
      <w:pPr>
        <w:ind w:left="4625" w:hanging="1080"/>
      </w:pPr>
      <w:rPr>
        <w:rFonts w:hint="default"/>
        <w:b/>
        <w:color w:val="000000" w:themeColor="text1"/>
      </w:rPr>
    </w:lvl>
    <w:lvl w:ilvl="6">
      <w:start w:val="1"/>
      <w:numFmt w:val="decimal"/>
      <w:lvlText w:val="%1.%2.%3.%4.%5.%6.%7"/>
      <w:lvlJc w:val="left"/>
      <w:pPr>
        <w:ind w:left="5694" w:hanging="1440"/>
      </w:pPr>
      <w:rPr>
        <w:rFonts w:hint="default"/>
        <w:b/>
        <w:color w:val="000000" w:themeColor="text1"/>
      </w:rPr>
    </w:lvl>
    <w:lvl w:ilvl="7">
      <w:start w:val="1"/>
      <w:numFmt w:val="decimal"/>
      <w:lvlText w:val="%1.%2.%3.%4.%5.%6.%7.%8"/>
      <w:lvlJc w:val="left"/>
      <w:pPr>
        <w:ind w:left="6403" w:hanging="1440"/>
      </w:pPr>
      <w:rPr>
        <w:rFonts w:hint="default"/>
        <w:b/>
        <w:color w:val="000000" w:themeColor="text1"/>
      </w:rPr>
    </w:lvl>
    <w:lvl w:ilvl="8">
      <w:start w:val="1"/>
      <w:numFmt w:val="decimal"/>
      <w:lvlText w:val="%1.%2.%3.%4.%5.%6.%7.%8.%9"/>
      <w:lvlJc w:val="left"/>
      <w:pPr>
        <w:ind w:left="7472" w:hanging="1800"/>
      </w:pPr>
      <w:rPr>
        <w:rFonts w:hint="default"/>
        <w:b/>
        <w:color w:val="000000" w:themeColor="text1"/>
      </w:rPr>
    </w:lvl>
  </w:abstractNum>
  <w:abstractNum w:abstractNumId="19" w15:restartNumberingAfterBreak="0">
    <w:nsid w:val="33D1141B"/>
    <w:multiLevelType w:val="hybridMultilevel"/>
    <w:tmpl w:val="04B4C7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332E44"/>
    <w:multiLevelType w:val="hybridMultilevel"/>
    <w:tmpl w:val="4ECC7892"/>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3AB5009A"/>
    <w:multiLevelType w:val="hybridMultilevel"/>
    <w:tmpl w:val="A9603EBC"/>
    <w:lvl w:ilvl="0" w:tplc="0C0A000B">
      <w:start w:val="1"/>
      <w:numFmt w:val="bullet"/>
      <w:lvlText w:val=""/>
      <w:lvlJc w:val="left"/>
      <w:pPr>
        <w:ind w:left="2280" w:hanging="360"/>
      </w:pPr>
      <w:rPr>
        <w:rFonts w:ascii="Wingdings" w:hAnsi="Wingdings"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22" w15:restartNumberingAfterBreak="0">
    <w:nsid w:val="3AC3777F"/>
    <w:multiLevelType w:val="hybridMultilevel"/>
    <w:tmpl w:val="3820A7D4"/>
    <w:lvl w:ilvl="0" w:tplc="280A000B">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3" w15:restartNumberingAfterBreak="0">
    <w:nsid w:val="3C292049"/>
    <w:multiLevelType w:val="hybridMultilevel"/>
    <w:tmpl w:val="1A605586"/>
    <w:lvl w:ilvl="0" w:tplc="69EAC3C6">
      <w:start w:val="1"/>
      <w:numFmt w:val="lowerLetter"/>
      <w:lvlText w:val="%1)"/>
      <w:lvlJc w:val="left"/>
      <w:pPr>
        <w:ind w:left="720" w:hanging="360"/>
      </w:pPr>
      <w:rPr>
        <w:rFonts w:hint="default"/>
        <w:color w:val="7030A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6A4CEB"/>
    <w:multiLevelType w:val="multilevel"/>
    <w:tmpl w:val="78746B98"/>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46742507"/>
    <w:multiLevelType w:val="hybridMultilevel"/>
    <w:tmpl w:val="78C81F3E"/>
    <w:lvl w:ilvl="0" w:tplc="6674E7A0">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6" w15:restartNumberingAfterBreak="0">
    <w:nsid w:val="46CC3D23"/>
    <w:multiLevelType w:val="hybridMultilevel"/>
    <w:tmpl w:val="68FCF4EA"/>
    <w:lvl w:ilvl="0" w:tplc="280A0001">
      <w:start w:val="1"/>
      <w:numFmt w:val="bullet"/>
      <w:lvlText w:val=""/>
      <w:lvlJc w:val="left"/>
      <w:pPr>
        <w:ind w:left="1776" w:hanging="360"/>
      </w:pPr>
      <w:rPr>
        <w:rFonts w:ascii="Symbol" w:hAnsi="Symbo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27" w15:restartNumberingAfterBreak="0">
    <w:nsid w:val="47123622"/>
    <w:multiLevelType w:val="hybridMultilevel"/>
    <w:tmpl w:val="9FE8F354"/>
    <w:lvl w:ilvl="0" w:tplc="6ADC0872">
      <w:start w:val="3"/>
      <w:numFmt w:val="decimal"/>
      <w:lvlText w:val="%1.1"/>
      <w:lvlJc w:val="left"/>
      <w:pPr>
        <w:ind w:left="2651" w:hanging="360"/>
      </w:pPr>
      <w:rPr>
        <w:rFonts w:hint="default"/>
        <w:b w:val="0"/>
        <w:i w:val="0"/>
      </w:rPr>
    </w:lvl>
    <w:lvl w:ilvl="1" w:tplc="280A0019" w:tentative="1">
      <w:start w:val="1"/>
      <w:numFmt w:val="lowerLetter"/>
      <w:lvlText w:val="%2."/>
      <w:lvlJc w:val="left"/>
      <w:pPr>
        <w:ind w:left="3371" w:hanging="360"/>
      </w:pPr>
    </w:lvl>
    <w:lvl w:ilvl="2" w:tplc="280A001B" w:tentative="1">
      <w:start w:val="1"/>
      <w:numFmt w:val="lowerRoman"/>
      <w:lvlText w:val="%3."/>
      <w:lvlJc w:val="right"/>
      <w:pPr>
        <w:ind w:left="4091" w:hanging="180"/>
      </w:pPr>
    </w:lvl>
    <w:lvl w:ilvl="3" w:tplc="280A000F" w:tentative="1">
      <w:start w:val="1"/>
      <w:numFmt w:val="decimal"/>
      <w:lvlText w:val="%4."/>
      <w:lvlJc w:val="left"/>
      <w:pPr>
        <w:ind w:left="4811" w:hanging="360"/>
      </w:pPr>
    </w:lvl>
    <w:lvl w:ilvl="4" w:tplc="280A0019" w:tentative="1">
      <w:start w:val="1"/>
      <w:numFmt w:val="lowerLetter"/>
      <w:lvlText w:val="%5."/>
      <w:lvlJc w:val="left"/>
      <w:pPr>
        <w:ind w:left="5531" w:hanging="360"/>
      </w:pPr>
    </w:lvl>
    <w:lvl w:ilvl="5" w:tplc="280A001B" w:tentative="1">
      <w:start w:val="1"/>
      <w:numFmt w:val="lowerRoman"/>
      <w:lvlText w:val="%6."/>
      <w:lvlJc w:val="right"/>
      <w:pPr>
        <w:ind w:left="6251" w:hanging="180"/>
      </w:pPr>
    </w:lvl>
    <w:lvl w:ilvl="6" w:tplc="280A000F" w:tentative="1">
      <w:start w:val="1"/>
      <w:numFmt w:val="decimal"/>
      <w:lvlText w:val="%7."/>
      <w:lvlJc w:val="left"/>
      <w:pPr>
        <w:ind w:left="6971" w:hanging="360"/>
      </w:pPr>
    </w:lvl>
    <w:lvl w:ilvl="7" w:tplc="280A0019" w:tentative="1">
      <w:start w:val="1"/>
      <w:numFmt w:val="lowerLetter"/>
      <w:lvlText w:val="%8."/>
      <w:lvlJc w:val="left"/>
      <w:pPr>
        <w:ind w:left="7691" w:hanging="360"/>
      </w:pPr>
    </w:lvl>
    <w:lvl w:ilvl="8" w:tplc="280A001B" w:tentative="1">
      <w:start w:val="1"/>
      <w:numFmt w:val="lowerRoman"/>
      <w:lvlText w:val="%9."/>
      <w:lvlJc w:val="right"/>
      <w:pPr>
        <w:ind w:left="8411" w:hanging="180"/>
      </w:pPr>
    </w:lvl>
  </w:abstractNum>
  <w:abstractNum w:abstractNumId="28" w15:restartNumberingAfterBreak="0">
    <w:nsid w:val="47277530"/>
    <w:multiLevelType w:val="multilevel"/>
    <w:tmpl w:val="3DEE1CDC"/>
    <w:lvl w:ilvl="0">
      <w:start w:val="5"/>
      <w:numFmt w:val="decimal"/>
      <w:lvlText w:val="%1"/>
      <w:lvlJc w:val="left"/>
      <w:pPr>
        <w:ind w:left="360" w:hanging="360"/>
      </w:pPr>
      <w:rPr>
        <w:rFonts w:hint="default"/>
        <w:b/>
        <w:color w:val="000000" w:themeColor="text1"/>
      </w:rPr>
    </w:lvl>
    <w:lvl w:ilvl="1">
      <w:start w:val="2"/>
      <w:numFmt w:val="decimal"/>
      <w:lvlText w:val="%1.%2"/>
      <w:lvlJc w:val="left"/>
      <w:pPr>
        <w:ind w:left="1069" w:hanging="360"/>
      </w:pPr>
      <w:rPr>
        <w:rFonts w:hint="default"/>
        <w:b/>
        <w:color w:val="000000" w:themeColor="text1"/>
      </w:rPr>
    </w:lvl>
    <w:lvl w:ilvl="2">
      <w:start w:val="1"/>
      <w:numFmt w:val="decimal"/>
      <w:lvlText w:val="%1.%2.%3"/>
      <w:lvlJc w:val="left"/>
      <w:pPr>
        <w:ind w:left="2138" w:hanging="720"/>
      </w:pPr>
      <w:rPr>
        <w:rFonts w:hint="default"/>
        <w:b/>
        <w:color w:val="000000" w:themeColor="text1"/>
      </w:rPr>
    </w:lvl>
    <w:lvl w:ilvl="3">
      <w:start w:val="1"/>
      <w:numFmt w:val="decimal"/>
      <w:lvlText w:val="%1.%2.%3.%4"/>
      <w:lvlJc w:val="left"/>
      <w:pPr>
        <w:ind w:left="2847" w:hanging="720"/>
      </w:pPr>
      <w:rPr>
        <w:rFonts w:hint="default"/>
        <w:b/>
        <w:color w:val="000000" w:themeColor="text1"/>
      </w:rPr>
    </w:lvl>
    <w:lvl w:ilvl="4">
      <w:start w:val="1"/>
      <w:numFmt w:val="decimal"/>
      <w:lvlText w:val="%1.%2.%3.%4.%5"/>
      <w:lvlJc w:val="left"/>
      <w:pPr>
        <w:ind w:left="3916" w:hanging="1080"/>
      </w:pPr>
      <w:rPr>
        <w:rFonts w:hint="default"/>
        <w:b/>
        <w:color w:val="000000" w:themeColor="text1"/>
      </w:rPr>
    </w:lvl>
    <w:lvl w:ilvl="5">
      <w:start w:val="1"/>
      <w:numFmt w:val="decimal"/>
      <w:lvlText w:val="%1.%2.%3.%4.%5.%6"/>
      <w:lvlJc w:val="left"/>
      <w:pPr>
        <w:ind w:left="4625" w:hanging="1080"/>
      </w:pPr>
      <w:rPr>
        <w:rFonts w:hint="default"/>
        <w:b/>
        <w:color w:val="000000" w:themeColor="text1"/>
      </w:rPr>
    </w:lvl>
    <w:lvl w:ilvl="6">
      <w:start w:val="1"/>
      <w:numFmt w:val="decimal"/>
      <w:lvlText w:val="%1.%2.%3.%4.%5.%6.%7"/>
      <w:lvlJc w:val="left"/>
      <w:pPr>
        <w:ind w:left="5694" w:hanging="1440"/>
      </w:pPr>
      <w:rPr>
        <w:rFonts w:hint="default"/>
        <w:b/>
        <w:color w:val="000000" w:themeColor="text1"/>
      </w:rPr>
    </w:lvl>
    <w:lvl w:ilvl="7">
      <w:start w:val="1"/>
      <w:numFmt w:val="decimal"/>
      <w:lvlText w:val="%1.%2.%3.%4.%5.%6.%7.%8"/>
      <w:lvlJc w:val="left"/>
      <w:pPr>
        <w:ind w:left="6403" w:hanging="1440"/>
      </w:pPr>
      <w:rPr>
        <w:rFonts w:hint="default"/>
        <w:b/>
        <w:color w:val="000000" w:themeColor="text1"/>
      </w:rPr>
    </w:lvl>
    <w:lvl w:ilvl="8">
      <w:start w:val="1"/>
      <w:numFmt w:val="decimal"/>
      <w:lvlText w:val="%1.%2.%3.%4.%5.%6.%7.%8.%9"/>
      <w:lvlJc w:val="left"/>
      <w:pPr>
        <w:ind w:left="7472" w:hanging="1800"/>
      </w:pPr>
      <w:rPr>
        <w:rFonts w:hint="default"/>
        <w:b/>
        <w:color w:val="000000" w:themeColor="text1"/>
      </w:rPr>
    </w:lvl>
  </w:abstractNum>
  <w:abstractNum w:abstractNumId="29" w15:restartNumberingAfterBreak="0">
    <w:nsid w:val="50854355"/>
    <w:multiLevelType w:val="hybridMultilevel"/>
    <w:tmpl w:val="968A8FE2"/>
    <w:lvl w:ilvl="0" w:tplc="280A0001">
      <w:start w:val="1"/>
      <w:numFmt w:val="bullet"/>
      <w:lvlText w:val=""/>
      <w:lvlJc w:val="left"/>
      <w:pPr>
        <w:ind w:left="1930" w:hanging="360"/>
      </w:pPr>
      <w:rPr>
        <w:rFonts w:ascii="Symbol" w:hAnsi="Symbol" w:hint="default"/>
      </w:rPr>
    </w:lvl>
    <w:lvl w:ilvl="1" w:tplc="280A0003" w:tentative="1">
      <w:start w:val="1"/>
      <w:numFmt w:val="bullet"/>
      <w:lvlText w:val="o"/>
      <w:lvlJc w:val="left"/>
      <w:pPr>
        <w:ind w:left="2650" w:hanging="360"/>
      </w:pPr>
      <w:rPr>
        <w:rFonts w:ascii="Courier New" w:hAnsi="Courier New" w:cs="Courier New" w:hint="default"/>
      </w:rPr>
    </w:lvl>
    <w:lvl w:ilvl="2" w:tplc="280A0005" w:tentative="1">
      <w:start w:val="1"/>
      <w:numFmt w:val="bullet"/>
      <w:lvlText w:val=""/>
      <w:lvlJc w:val="left"/>
      <w:pPr>
        <w:ind w:left="3370" w:hanging="360"/>
      </w:pPr>
      <w:rPr>
        <w:rFonts w:ascii="Wingdings" w:hAnsi="Wingdings" w:hint="default"/>
      </w:rPr>
    </w:lvl>
    <w:lvl w:ilvl="3" w:tplc="280A0001" w:tentative="1">
      <w:start w:val="1"/>
      <w:numFmt w:val="bullet"/>
      <w:lvlText w:val=""/>
      <w:lvlJc w:val="left"/>
      <w:pPr>
        <w:ind w:left="4090" w:hanging="360"/>
      </w:pPr>
      <w:rPr>
        <w:rFonts w:ascii="Symbol" w:hAnsi="Symbol" w:hint="default"/>
      </w:rPr>
    </w:lvl>
    <w:lvl w:ilvl="4" w:tplc="280A0003" w:tentative="1">
      <w:start w:val="1"/>
      <w:numFmt w:val="bullet"/>
      <w:lvlText w:val="o"/>
      <w:lvlJc w:val="left"/>
      <w:pPr>
        <w:ind w:left="4810" w:hanging="360"/>
      </w:pPr>
      <w:rPr>
        <w:rFonts w:ascii="Courier New" w:hAnsi="Courier New" w:cs="Courier New" w:hint="default"/>
      </w:rPr>
    </w:lvl>
    <w:lvl w:ilvl="5" w:tplc="280A0005" w:tentative="1">
      <w:start w:val="1"/>
      <w:numFmt w:val="bullet"/>
      <w:lvlText w:val=""/>
      <w:lvlJc w:val="left"/>
      <w:pPr>
        <w:ind w:left="5530" w:hanging="360"/>
      </w:pPr>
      <w:rPr>
        <w:rFonts w:ascii="Wingdings" w:hAnsi="Wingdings" w:hint="default"/>
      </w:rPr>
    </w:lvl>
    <w:lvl w:ilvl="6" w:tplc="280A0001" w:tentative="1">
      <w:start w:val="1"/>
      <w:numFmt w:val="bullet"/>
      <w:lvlText w:val=""/>
      <w:lvlJc w:val="left"/>
      <w:pPr>
        <w:ind w:left="6250" w:hanging="360"/>
      </w:pPr>
      <w:rPr>
        <w:rFonts w:ascii="Symbol" w:hAnsi="Symbol" w:hint="default"/>
      </w:rPr>
    </w:lvl>
    <w:lvl w:ilvl="7" w:tplc="280A0003" w:tentative="1">
      <w:start w:val="1"/>
      <w:numFmt w:val="bullet"/>
      <w:lvlText w:val="o"/>
      <w:lvlJc w:val="left"/>
      <w:pPr>
        <w:ind w:left="6970" w:hanging="360"/>
      </w:pPr>
      <w:rPr>
        <w:rFonts w:ascii="Courier New" w:hAnsi="Courier New" w:cs="Courier New" w:hint="default"/>
      </w:rPr>
    </w:lvl>
    <w:lvl w:ilvl="8" w:tplc="280A0005" w:tentative="1">
      <w:start w:val="1"/>
      <w:numFmt w:val="bullet"/>
      <w:lvlText w:val=""/>
      <w:lvlJc w:val="left"/>
      <w:pPr>
        <w:ind w:left="7690" w:hanging="360"/>
      </w:pPr>
      <w:rPr>
        <w:rFonts w:ascii="Wingdings" w:hAnsi="Wingdings" w:hint="default"/>
      </w:rPr>
    </w:lvl>
  </w:abstractNum>
  <w:abstractNum w:abstractNumId="30" w15:restartNumberingAfterBreak="0">
    <w:nsid w:val="52030F86"/>
    <w:multiLevelType w:val="multilevel"/>
    <w:tmpl w:val="C5587AFC"/>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5DEF6230"/>
    <w:multiLevelType w:val="multilevel"/>
    <w:tmpl w:val="288AC31A"/>
    <w:lvl w:ilvl="0">
      <w:start w:val="6"/>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5E7E5A0A"/>
    <w:multiLevelType w:val="multilevel"/>
    <w:tmpl w:val="EBA24AAE"/>
    <w:lvl w:ilvl="0">
      <w:start w:val="6"/>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604B76E6"/>
    <w:multiLevelType w:val="hybridMultilevel"/>
    <w:tmpl w:val="513A73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183DC2"/>
    <w:multiLevelType w:val="hybridMultilevel"/>
    <w:tmpl w:val="1B283548"/>
    <w:lvl w:ilvl="0" w:tplc="6F6041F4">
      <w:start w:val="5"/>
      <w:numFmt w:val="bullet"/>
      <w:lvlText w:val="-"/>
      <w:lvlJc w:val="left"/>
      <w:pPr>
        <w:ind w:left="36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B207805"/>
    <w:multiLevelType w:val="multilevel"/>
    <w:tmpl w:val="3DEE1CDC"/>
    <w:lvl w:ilvl="0">
      <w:start w:val="5"/>
      <w:numFmt w:val="decimal"/>
      <w:lvlText w:val="%1"/>
      <w:lvlJc w:val="left"/>
      <w:pPr>
        <w:ind w:left="360" w:hanging="360"/>
      </w:pPr>
      <w:rPr>
        <w:rFonts w:hint="default"/>
        <w:b/>
        <w:color w:val="000000" w:themeColor="text1"/>
      </w:rPr>
    </w:lvl>
    <w:lvl w:ilvl="1">
      <w:start w:val="2"/>
      <w:numFmt w:val="decimal"/>
      <w:lvlText w:val="%1.%2"/>
      <w:lvlJc w:val="left"/>
      <w:pPr>
        <w:ind w:left="1069" w:hanging="360"/>
      </w:pPr>
      <w:rPr>
        <w:rFonts w:hint="default"/>
        <w:b/>
        <w:color w:val="000000" w:themeColor="text1"/>
      </w:rPr>
    </w:lvl>
    <w:lvl w:ilvl="2">
      <w:start w:val="1"/>
      <w:numFmt w:val="decimal"/>
      <w:lvlText w:val="%1.%2.%3"/>
      <w:lvlJc w:val="left"/>
      <w:pPr>
        <w:ind w:left="2138" w:hanging="720"/>
      </w:pPr>
      <w:rPr>
        <w:rFonts w:hint="default"/>
        <w:b/>
        <w:color w:val="000000" w:themeColor="text1"/>
      </w:rPr>
    </w:lvl>
    <w:lvl w:ilvl="3">
      <w:start w:val="1"/>
      <w:numFmt w:val="decimal"/>
      <w:lvlText w:val="%1.%2.%3.%4"/>
      <w:lvlJc w:val="left"/>
      <w:pPr>
        <w:ind w:left="2847" w:hanging="720"/>
      </w:pPr>
      <w:rPr>
        <w:rFonts w:hint="default"/>
        <w:b/>
        <w:color w:val="000000" w:themeColor="text1"/>
      </w:rPr>
    </w:lvl>
    <w:lvl w:ilvl="4">
      <w:start w:val="1"/>
      <w:numFmt w:val="decimal"/>
      <w:lvlText w:val="%1.%2.%3.%4.%5"/>
      <w:lvlJc w:val="left"/>
      <w:pPr>
        <w:ind w:left="3916" w:hanging="1080"/>
      </w:pPr>
      <w:rPr>
        <w:rFonts w:hint="default"/>
        <w:b/>
        <w:color w:val="000000" w:themeColor="text1"/>
      </w:rPr>
    </w:lvl>
    <w:lvl w:ilvl="5">
      <w:start w:val="1"/>
      <w:numFmt w:val="decimal"/>
      <w:lvlText w:val="%1.%2.%3.%4.%5.%6"/>
      <w:lvlJc w:val="left"/>
      <w:pPr>
        <w:ind w:left="4625" w:hanging="1080"/>
      </w:pPr>
      <w:rPr>
        <w:rFonts w:hint="default"/>
        <w:b/>
        <w:color w:val="000000" w:themeColor="text1"/>
      </w:rPr>
    </w:lvl>
    <w:lvl w:ilvl="6">
      <w:start w:val="1"/>
      <w:numFmt w:val="decimal"/>
      <w:lvlText w:val="%1.%2.%3.%4.%5.%6.%7"/>
      <w:lvlJc w:val="left"/>
      <w:pPr>
        <w:ind w:left="5694" w:hanging="1440"/>
      </w:pPr>
      <w:rPr>
        <w:rFonts w:hint="default"/>
        <w:b/>
        <w:color w:val="000000" w:themeColor="text1"/>
      </w:rPr>
    </w:lvl>
    <w:lvl w:ilvl="7">
      <w:start w:val="1"/>
      <w:numFmt w:val="decimal"/>
      <w:lvlText w:val="%1.%2.%3.%4.%5.%6.%7.%8"/>
      <w:lvlJc w:val="left"/>
      <w:pPr>
        <w:ind w:left="6403" w:hanging="1440"/>
      </w:pPr>
      <w:rPr>
        <w:rFonts w:hint="default"/>
        <w:b/>
        <w:color w:val="000000" w:themeColor="text1"/>
      </w:rPr>
    </w:lvl>
    <w:lvl w:ilvl="8">
      <w:start w:val="1"/>
      <w:numFmt w:val="decimal"/>
      <w:lvlText w:val="%1.%2.%3.%4.%5.%6.%7.%8.%9"/>
      <w:lvlJc w:val="left"/>
      <w:pPr>
        <w:ind w:left="7472" w:hanging="1800"/>
      </w:pPr>
      <w:rPr>
        <w:rFonts w:hint="default"/>
        <w:b/>
        <w:color w:val="000000" w:themeColor="text1"/>
      </w:rPr>
    </w:lvl>
  </w:abstractNum>
  <w:abstractNum w:abstractNumId="36" w15:restartNumberingAfterBreak="0">
    <w:nsid w:val="6BED42C6"/>
    <w:multiLevelType w:val="hybridMultilevel"/>
    <w:tmpl w:val="A8762FA2"/>
    <w:lvl w:ilvl="0" w:tplc="280A000B">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7" w15:restartNumberingAfterBreak="0">
    <w:nsid w:val="6BF5639F"/>
    <w:multiLevelType w:val="multilevel"/>
    <w:tmpl w:val="3BC0AAA2"/>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8" w15:restartNumberingAfterBreak="0">
    <w:nsid w:val="6F323142"/>
    <w:multiLevelType w:val="hybridMultilevel"/>
    <w:tmpl w:val="2A58E48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FD22B4C"/>
    <w:multiLevelType w:val="hybridMultilevel"/>
    <w:tmpl w:val="D154FE74"/>
    <w:lvl w:ilvl="0" w:tplc="65CA4E8A">
      <w:start w:val="2"/>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30271E3"/>
    <w:multiLevelType w:val="hybridMultilevel"/>
    <w:tmpl w:val="AE16EFC0"/>
    <w:lvl w:ilvl="0" w:tplc="280A000B">
      <w:start w:val="1"/>
      <w:numFmt w:val="bullet"/>
      <w:lvlText w:val=""/>
      <w:lvlJc w:val="left"/>
      <w:pPr>
        <w:ind w:left="1545" w:hanging="360"/>
      </w:pPr>
      <w:rPr>
        <w:rFonts w:ascii="Wingdings" w:hAnsi="Wingdings" w:hint="default"/>
      </w:rPr>
    </w:lvl>
    <w:lvl w:ilvl="1" w:tplc="280A0003" w:tentative="1">
      <w:start w:val="1"/>
      <w:numFmt w:val="bullet"/>
      <w:lvlText w:val="o"/>
      <w:lvlJc w:val="left"/>
      <w:pPr>
        <w:ind w:left="2265" w:hanging="360"/>
      </w:pPr>
      <w:rPr>
        <w:rFonts w:ascii="Courier New" w:hAnsi="Courier New" w:cs="Courier New" w:hint="default"/>
      </w:rPr>
    </w:lvl>
    <w:lvl w:ilvl="2" w:tplc="280A0005" w:tentative="1">
      <w:start w:val="1"/>
      <w:numFmt w:val="bullet"/>
      <w:lvlText w:val=""/>
      <w:lvlJc w:val="left"/>
      <w:pPr>
        <w:ind w:left="2985" w:hanging="360"/>
      </w:pPr>
      <w:rPr>
        <w:rFonts w:ascii="Wingdings" w:hAnsi="Wingdings" w:hint="default"/>
      </w:rPr>
    </w:lvl>
    <w:lvl w:ilvl="3" w:tplc="280A0001" w:tentative="1">
      <w:start w:val="1"/>
      <w:numFmt w:val="bullet"/>
      <w:lvlText w:val=""/>
      <w:lvlJc w:val="left"/>
      <w:pPr>
        <w:ind w:left="3705" w:hanging="360"/>
      </w:pPr>
      <w:rPr>
        <w:rFonts w:ascii="Symbol" w:hAnsi="Symbol" w:hint="default"/>
      </w:rPr>
    </w:lvl>
    <w:lvl w:ilvl="4" w:tplc="280A0003" w:tentative="1">
      <w:start w:val="1"/>
      <w:numFmt w:val="bullet"/>
      <w:lvlText w:val="o"/>
      <w:lvlJc w:val="left"/>
      <w:pPr>
        <w:ind w:left="4425" w:hanging="360"/>
      </w:pPr>
      <w:rPr>
        <w:rFonts w:ascii="Courier New" w:hAnsi="Courier New" w:cs="Courier New" w:hint="default"/>
      </w:rPr>
    </w:lvl>
    <w:lvl w:ilvl="5" w:tplc="280A0005" w:tentative="1">
      <w:start w:val="1"/>
      <w:numFmt w:val="bullet"/>
      <w:lvlText w:val=""/>
      <w:lvlJc w:val="left"/>
      <w:pPr>
        <w:ind w:left="5145" w:hanging="360"/>
      </w:pPr>
      <w:rPr>
        <w:rFonts w:ascii="Wingdings" w:hAnsi="Wingdings" w:hint="default"/>
      </w:rPr>
    </w:lvl>
    <w:lvl w:ilvl="6" w:tplc="280A0001" w:tentative="1">
      <w:start w:val="1"/>
      <w:numFmt w:val="bullet"/>
      <w:lvlText w:val=""/>
      <w:lvlJc w:val="left"/>
      <w:pPr>
        <w:ind w:left="5865" w:hanging="360"/>
      </w:pPr>
      <w:rPr>
        <w:rFonts w:ascii="Symbol" w:hAnsi="Symbol" w:hint="default"/>
      </w:rPr>
    </w:lvl>
    <w:lvl w:ilvl="7" w:tplc="280A0003" w:tentative="1">
      <w:start w:val="1"/>
      <w:numFmt w:val="bullet"/>
      <w:lvlText w:val="o"/>
      <w:lvlJc w:val="left"/>
      <w:pPr>
        <w:ind w:left="6585" w:hanging="360"/>
      </w:pPr>
      <w:rPr>
        <w:rFonts w:ascii="Courier New" w:hAnsi="Courier New" w:cs="Courier New" w:hint="default"/>
      </w:rPr>
    </w:lvl>
    <w:lvl w:ilvl="8" w:tplc="280A0005" w:tentative="1">
      <w:start w:val="1"/>
      <w:numFmt w:val="bullet"/>
      <w:lvlText w:val=""/>
      <w:lvlJc w:val="left"/>
      <w:pPr>
        <w:ind w:left="7305" w:hanging="360"/>
      </w:pPr>
      <w:rPr>
        <w:rFonts w:ascii="Wingdings" w:hAnsi="Wingdings" w:hint="default"/>
      </w:rPr>
    </w:lvl>
  </w:abstractNum>
  <w:abstractNum w:abstractNumId="41" w15:restartNumberingAfterBreak="0">
    <w:nsid w:val="74930376"/>
    <w:multiLevelType w:val="hybridMultilevel"/>
    <w:tmpl w:val="9E324B94"/>
    <w:lvl w:ilvl="0" w:tplc="E076B7A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2"/>
  </w:num>
  <w:num w:numId="2">
    <w:abstractNumId w:val="6"/>
  </w:num>
  <w:num w:numId="3">
    <w:abstractNumId w:val="39"/>
  </w:num>
  <w:num w:numId="4">
    <w:abstractNumId w:val="10"/>
  </w:num>
  <w:num w:numId="5">
    <w:abstractNumId w:val="7"/>
  </w:num>
  <w:num w:numId="6">
    <w:abstractNumId w:val="4"/>
  </w:num>
  <w:num w:numId="7">
    <w:abstractNumId w:val="37"/>
  </w:num>
  <w:num w:numId="8">
    <w:abstractNumId w:val="0"/>
  </w:num>
  <w:num w:numId="9">
    <w:abstractNumId w:val="5"/>
  </w:num>
  <w:num w:numId="10">
    <w:abstractNumId w:val="15"/>
  </w:num>
  <w:num w:numId="11">
    <w:abstractNumId w:val="26"/>
  </w:num>
  <w:num w:numId="12">
    <w:abstractNumId w:val="1"/>
  </w:num>
  <w:num w:numId="13">
    <w:abstractNumId w:val="24"/>
  </w:num>
  <w:num w:numId="14">
    <w:abstractNumId w:val="21"/>
  </w:num>
  <w:num w:numId="15">
    <w:abstractNumId w:val="35"/>
  </w:num>
  <w:num w:numId="16">
    <w:abstractNumId w:val="20"/>
  </w:num>
  <w:num w:numId="17">
    <w:abstractNumId w:val="9"/>
  </w:num>
  <w:num w:numId="18">
    <w:abstractNumId w:val="29"/>
  </w:num>
  <w:num w:numId="19">
    <w:abstractNumId w:val="2"/>
  </w:num>
  <w:num w:numId="20">
    <w:abstractNumId w:val="30"/>
  </w:num>
  <w:num w:numId="21">
    <w:abstractNumId w:val="16"/>
  </w:num>
  <w:num w:numId="22">
    <w:abstractNumId w:val="3"/>
  </w:num>
  <w:num w:numId="23">
    <w:abstractNumId w:val="27"/>
  </w:num>
  <w:num w:numId="24">
    <w:abstractNumId w:val="38"/>
  </w:num>
  <w:num w:numId="25">
    <w:abstractNumId w:val="13"/>
  </w:num>
  <w:num w:numId="26">
    <w:abstractNumId w:val="17"/>
  </w:num>
  <w:num w:numId="27">
    <w:abstractNumId w:val="36"/>
  </w:num>
  <w:num w:numId="28">
    <w:abstractNumId w:val="18"/>
  </w:num>
  <w:num w:numId="29">
    <w:abstractNumId w:val="28"/>
  </w:num>
  <w:num w:numId="30">
    <w:abstractNumId w:val="40"/>
  </w:num>
  <w:num w:numId="31">
    <w:abstractNumId w:val="22"/>
  </w:num>
  <w:num w:numId="32">
    <w:abstractNumId w:val="25"/>
  </w:num>
  <w:num w:numId="33">
    <w:abstractNumId w:val="31"/>
  </w:num>
  <w:num w:numId="34">
    <w:abstractNumId w:val="32"/>
  </w:num>
  <w:num w:numId="35">
    <w:abstractNumId w:val="34"/>
  </w:num>
  <w:num w:numId="36">
    <w:abstractNumId w:val="11"/>
  </w:num>
  <w:num w:numId="37">
    <w:abstractNumId w:val="19"/>
  </w:num>
  <w:num w:numId="38">
    <w:abstractNumId w:val="41"/>
  </w:num>
  <w:num w:numId="39">
    <w:abstractNumId w:val="23"/>
  </w:num>
  <w:num w:numId="40">
    <w:abstractNumId w:val="8"/>
  </w:num>
  <w:num w:numId="41">
    <w:abstractNumId w:val="1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6FE8"/>
    <w:rsid w:val="00002583"/>
    <w:rsid w:val="00002AD7"/>
    <w:rsid w:val="00007F89"/>
    <w:rsid w:val="000103DA"/>
    <w:rsid w:val="00016B90"/>
    <w:rsid w:val="000208D1"/>
    <w:rsid w:val="00021212"/>
    <w:rsid w:val="00036FAC"/>
    <w:rsid w:val="0005076D"/>
    <w:rsid w:val="00053396"/>
    <w:rsid w:val="00053AE6"/>
    <w:rsid w:val="0005462C"/>
    <w:rsid w:val="00054BE8"/>
    <w:rsid w:val="000615A7"/>
    <w:rsid w:val="0006179D"/>
    <w:rsid w:val="00070DD6"/>
    <w:rsid w:val="0007390F"/>
    <w:rsid w:val="0007716E"/>
    <w:rsid w:val="00080A09"/>
    <w:rsid w:val="000874A0"/>
    <w:rsid w:val="00087A5D"/>
    <w:rsid w:val="000948A0"/>
    <w:rsid w:val="000B6160"/>
    <w:rsid w:val="000B7531"/>
    <w:rsid w:val="000C237D"/>
    <w:rsid w:val="000D01B8"/>
    <w:rsid w:val="000E3BFC"/>
    <w:rsid w:val="000E40A9"/>
    <w:rsid w:val="000F60BD"/>
    <w:rsid w:val="00105FE2"/>
    <w:rsid w:val="00106EC7"/>
    <w:rsid w:val="001126D1"/>
    <w:rsid w:val="00114B0B"/>
    <w:rsid w:val="001163EF"/>
    <w:rsid w:val="0012183F"/>
    <w:rsid w:val="00125E0C"/>
    <w:rsid w:val="00144D9B"/>
    <w:rsid w:val="00146592"/>
    <w:rsid w:val="00147189"/>
    <w:rsid w:val="00154977"/>
    <w:rsid w:val="001614A7"/>
    <w:rsid w:val="001701E3"/>
    <w:rsid w:val="00170500"/>
    <w:rsid w:val="001933F9"/>
    <w:rsid w:val="00196619"/>
    <w:rsid w:val="001A0624"/>
    <w:rsid w:val="001A0F1F"/>
    <w:rsid w:val="001B27B6"/>
    <w:rsid w:val="001B48B6"/>
    <w:rsid w:val="001B5A1E"/>
    <w:rsid w:val="001C4D63"/>
    <w:rsid w:val="001C6965"/>
    <w:rsid w:val="001E59A0"/>
    <w:rsid w:val="001E6407"/>
    <w:rsid w:val="001E700A"/>
    <w:rsid w:val="00206A1E"/>
    <w:rsid w:val="00207B3D"/>
    <w:rsid w:val="00214B4F"/>
    <w:rsid w:val="00215027"/>
    <w:rsid w:val="00217D66"/>
    <w:rsid w:val="00222362"/>
    <w:rsid w:val="00225086"/>
    <w:rsid w:val="002319CC"/>
    <w:rsid w:val="00233DD8"/>
    <w:rsid w:val="00235CFF"/>
    <w:rsid w:val="0023747F"/>
    <w:rsid w:val="00240E23"/>
    <w:rsid w:val="0024546C"/>
    <w:rsid w:val="002455F6"/>
    <w:rsid w:val="0026497A"/>
    <w:rsid w:val="00267479"/>
    <w:rsid w:val="00274156"/>
    <w:rsid w:val="00290FA2"/>
    <w:rsid w:val="00295AAF"/>
    <w:rsid w:val="002A14F8"/>
    <w:rsid w:val="002B3EB3"/>
    <w:rsid w:val="002B4809"/>
    <w:rsid w:val="002D57E9"/>
    <w:rsid w:val="002D67C8"/>
    <w:rsid w:val="002E3B6D"/>
    <w:rsid w:val="002E4BBB"/>
    <w:rsid w:val="002E71CE"/>
    <w:rsid w:val="002F414E"/>
    <w:rsid w:val="002F6763"/>
    <w:rsid w:val="00312015"/>
    <w:rsid w:val="00324C7F"/>
    <w:rsid w:val="00330A17"/>
    <w:rsid w:val="0033187E"/>
    <w:rsid w:val="0033349D"/>
    <w:rsid w:val="003409FA"/>
    <w:rsid w:val="00344A2E"/>
    <w:rsid w:val="00365CC6"/>
    <w:rsid w:val="00372A14"/>
    <w:rsid w:val="00375756"/>
    <w:rsid w:val="00377A7B"/>
    <w:rsid w:val="00377E75"/>
    <w:rsid w:val="0038089B"/>
    <w:rsid w:val="00380E9F"/>
    <w:rsid w:val="00384C06"/>
    <w:rsid w:val="003923BB"/>
    <w:rsid w:val="00392D02"/>
    <w:rsid w:val="003A176C"/>
    <w:rsid w:val="003B2A28"/>
    <w:rsid w:val="003B359D"/>
    <w:rsid w:val="003C0FFC"/>
    <w:rsid w:val="003C31F7"/>
    <w:rsid w:val="003C53D2"/>
    <w:rsid w:val="003C6D72"/>
    <w:rsid w:val="003D1298"/>
    <w:rsid w:val="003D3B7B"/>
    <w:rsid w:val="003D42B0"/>
    <w:rsid w:val="003D49DD"/>
    <w:rsid w:val="003D6539"/>
    <w:rsid w:val="003D7F97"/>
    <w:rsid w:val="003E004A"/>
    <w:rsid w:val="003F05CF"/>
    <w:rsid w:val="003F2A30"/>
    <w:rsid w:val="003F3CA7"/>
    <w:rsid w:val="003F732D"/>
    <w:rsid w:val="00401C71"/>
    <w:rsid w:val="0040755E"/>
    <w:rsid w:val="00412B7B"/>
    <w:rsid w:val="0042028F"/>
    <w:rsid w:val="00421A34"/>
    <w:rsid w:val="004233A2"/>
    <w:rsid w:val="00426BC6"/>
    <w:rsid w:val="004338B7"/>
    <w:rsid w:val="00435A10"/>
    <w:rsid w:val="004360AE"/>
    <w:rsid w:val="00436CB5"/>
    <w:rsid w:val="004376A9"/>
    <w:rsid w:val="00441A0C"/>
    <w:rsid w:val="00452DED"/>
    <w:rsid w:val="004651BA"/>
    <w:rsid w:val="0047693D"/>
    <w:rsid w:val="004848D2"/>
    <w:rsid w:val="004933D0"/>
    <w:rsid w:val="00493A77"/>
    <w:rsid w:val="00497415"/>
    <w:rsid w:val="0049758B"/>
    <w:rsid w:val="004A06BB"/>
    <w:rsid w:val="004A0966"/>
    <w:rsid w:val="004A1012"/>
    <w:rsid w:val="004B0B82"/>
    <w:rsid w:val="004B6E33"/>
    <w:rsid w:val="004D0E3D"/>
    <w:rsid w:val="004E38BD"/>
    <w:rsid w:val="004F0D21"/>
    <w:rsid w:val="004F0F29"/>
    <w:rsid w:val="004F2E15"/>
    <w:rsid w:val="005018A6"/>
    <w:rsid w:val="005103BF"/>
    <w:rsid w:val="005137BB"/>
    <w:rsid w:val="00523E53"/>
    <w:rsid w:val="00531219"/>
    <w:rsid w:val="0053285E"/>
    <w:rsid w:val="0053330B"/>
    <w:rsid w:val="00540B59"/>
    <w:rsid w:val="0054573E"/>
    <w:rsid w:val="00545C8D"/>
    <w:rsid w:val="00546BD3"/>
    <w:rsid w:val="00552191"/>
    <w:rsid w:val="00557A16"/>
    <w:rsid w:val="0056334A"/>
    <w:rsid w:val="005639C7"/>
    <w:rsid w:val="00566622"/>
    <w:rsid w:val="00575BD4"/>
    <w:rsid w:val="005810DB"/>
    <w:rsid w:val="005846C0"/>
    <w:rsid w:val="005929A9"/>
    <w:rsid w:val="00593566"/>
    <w:rsid w:val="00596387"/>
    <w:rsid w:val="005C3EDD"/>
    <w:rsid w:val="005D1FCC"/>
    <w:rsid w:val="005D5124"/>
    <w:rsid w:val="005F058F"/>
    <w:rsid w:val="005F0937"/>
    <w:rsid w:val="005F7259"/>
    <w:rsid w:val="00605C93"/>
    <w:rsid w:val="00621462"/>
    <w:rsid w:val="006222DA"/>
    <w:rsid w:val="00630D8F"/>
    <w:rsid w:val="00635CD1"/>
    <w:rsid w:val="00636F27"/>
    <w:rsid w:val="00642EA1"/>
    <w:rsid w:val="006445B4"/>
    <w:rsid w:val="00645856"/>
    <w:rsid w:val="00647BF1"/>
    <w:rsid w:val="00650B19"/>
    <w:rsid w:val="00652291"/>
    <w:rsid w:val="006525FE"/>
    <w:rsid w:val="00660AC6"/>
    <w:rsid w:val="0066184D"/>
    <w:rsid w:val="0066771D"/>
    <w:rsid w:val="00677AE5"/>
    <w:rsid w:val="006809D0"/>
    <w:rsid w:val="0069696D"/>
    <w:rsid w:val="00697B0C"/>
    <w:rsid w:val="006A45E2"/>
    <w:rsid w:val="006B2D0A"/>
    <w:rsid w:val="006B3514"/>
    <w:rsid w:val="006B496B"/>
    <w:rsid w:val="006B653E"/>
    <w:rsid w:val="006B7513"/>
    <w:rsid w:val="006C1AB3"/>
    <w:rsid w:val="006C2421"/>
    <w:rsid w:val="006D3F15"/>
    <w:rsid w:val="006D6050"/>
    <w:rsid w:val="006F04DC"/>
    <w:rsid w:val="0070573D"/>
    <w:rsid w:val="00705AF6"/>
    <w:rsid w:val="00711A43"/>
    <w:rsid w:val="00721BD0"/>
    <w:rsid w:val="00723B72"/>
    <w:rsid w:val="0073459C"/>
    <w:rsid w:val="0074260A"/>
    <w:rsid w:val="00750DF4"/>
    <w:rsid w:val="0075396C"/>
    <w:rsid w:val="00771E70"/>
    <w:rsid w:val="007726C9"/>
    <w:rsid w:val="007827B1"/>
    <w:rsid w:val="007868CD"/>
    <w:rsid w:val="007914ED"/>
    <w:rsid w:val="00797D9C"/>
    <w:rsid w:val="007A01C2"/>
    <w:rsid w:val="007A1D47"/>
    <w:rsid w:val="007A1FA3"/>
    <w:rsid w:val="007A2C87"/>
    <w:rsid w:val="007A415B"/>
    <w:rsid w:val="007B638B"/>
    <w:rsid w:val="007C2B1A"/>
    <w:rsid w:val="007C3986"/>
    <w:rsid w:val="007D4D4A"/>
    <w:rsid w:val="007E0774"/>
    <w:rsid w:val="007E0E18"/>
    <w:rsid w:val="007E4702"/>
    <w:rsid w:val="007E5C76"/>
    <w:rsid w:val="007E77C4"/>
    <w:rsid w:val="0080209F"/>
    <w:rsid w:val="00811850"/>
    <w:rsid w:val="00815F4D"/>
    <w:rsid w:val="0082057A"/>
    <w:rsid w:val="00820DEF"/>
    <w:rsid w:val="008325FE"/>
    <w:rsid w:val="0084043B"/>
    <w:rsid w:val="00842686"/>
    <w:rsid w:val="0084436D"/>
    <w:rsid w:val="00846346"/>
    <w:rsid w:val="00847135"/>
    <w:rsid w:val="00851B3E"/>
    <w:rsid w:val="0085730C"/>
    <w:rsid w:val="00862C36"/>
    <w:rsid w:val="00863698"/>
    <w:rsid w:val="008666CA"/>
    <w:rsid w:val="00866E12"/>
    <w:rsid w:val="0087245B"/>
    <w:rsid w:val="0087655B"/>
    <w:rsid w:val="00876E5D"/>
    <w:rsid w:val="00894C31"/>
    <w:rsid w:val="008A34DA"/>
    <w:rsid w:val="008A3E0A"/>
    <w:rsid w:val="008A56FD"/>
    <w:rsid w:val="008C0B8E"/>
    <w:rsid w:val="008C5C1D"/>
    <w:rsid w:val="008C5E23"/>
    <w:rsid w:val="008C7078"/>
    <w:rsid w:val="008E7A30"/>
    <w:rsid w:val="008F39BD"/>
    <w:rsid w:val="008F4251"/>
    <w:rsid w:val="008F42CC"/>
    <w:rsid w:val="008F487F"/>
    <w:rsid w:val="008F5F10"/>
    <w:rsid w:val="00904F95"/>
    <w:rsid w:val="00907C2D"/>
    <w:rsid w:val="00913A25"/>
    <w:rsid w:val="00915D53"/>
    <w:rsid w:val="00916CFF"/>
    <w:rsid w:val="00917718"/>
    <w:rsid w:val="00924092"/>
    <w:rsid w:val="009264A0"/>
    <w:rsid w:val="00930CB1"/>
    <w:rsid w:val="00931C6D"/>
    <w:rsid w:val="0093415F"/>
    <w:rsid w:val="00935759"/>
    <w:rsid w:val="0093788B"/>
    <w:rsid w:val="00942F63"/>
    <w:rsid w:val="00957094"/>
    <w:rsid w:val="00961D84"/>
    <w:rsid w:val="00963560"/>
    <w:rsid w:val="009676E6"/>
    <w:rsid w:val="009679B2"/>
    <w:rsid w:val="00973FE9"/>
    <w:rsid w:val="00975467"/>
    <w:rsid w:val="00977DA3"/>
    <w:rsid w:val="00980018"/>
    <w:rsid w:val="00982A0F"/>
    <w:rsid w:val="00991418"/>
    <w:rsid w:val="0099604F"/>
    <w:rsid w:val="00996DEC"/>
    <w:rsid w:val="009A471E"/>
    <w:rsid w:val="009A69A4"/>
    <w:rsid w:val="009B27CB"/>
    <w:rsid w:val="009B5F53"/>
    <w:rsid w:val="009C122D"/>
    <w:rsid w:val="009C1599"/>
    <w:rsid w:val="009C2AF9"/>
    <w:rsid w:val="009C481A"/>
    <w:rsid w:val="009E1FD8"/>
    <w:rsid w:val="009E2DB3"/>
    <w:rsid w:val="009E5BAB"/>
    <w:rsid w:val="009E6681"/>
    <w:rsid w:val="009F26D4"/>
    <w:rsid w:val="009F56EB"/>
    <w:rsid w:val="00A000C2"/>
    <w:rsid w:val="00A01F49"/>
    <w:rsid w:val="00A03770"/>
    <w:rsid w:val="00A07A9F"/>
    <w:rsid w:val="00A12DBD"/>
    <w:rsid w:val="00A13005"/>
    <w:rsid w:val="00A21078"/>
    <w:rsid w:val="00A229F2"/>
    <w:rsid w:val="00A235A3"/>
    <w:rsid w:val="00A2509B"/>
    <w:rsid w:val="00A50C86"/>
    <w:rsid w:val="00A5426C"/>
    <w:rsid w:val="00A74395"/>
    <w:rsid w:val="00A84361"/>
    <w:rsid w:val="00A939A2"/>
    <w:rsid w:val="00AA1590"/>
    <w:rsid w:val="00AA5444"/>
    <w:rsid w:val="00AA7C8A"/>
    <w:rsid w:val="00AB403D"/>
    <w:rsid w:val="00AB5063"/>
    <w:rsid w:val="00AB5B1C"/>
    <w:rsid w:val="00AC267A"/>
    <w:rsid w:val="00AC334F"/>
    <w:rsid w:val="00AC677E"/>
    <w:rsid w:val="00AD0C15"/>
    <w:rsid w:val="00AD2FFE"/>
    <w:rsid w:val="00AD5519"/>
    <w:rsid w:val="00AE34A3"/>
    <w:rsid w:val="00AF36B1"/>
    <w:rsid w:val="00AF470C"/>
    <w:rsid w:val="00AF504B"/>
    <w:rsid w:val="00AF76DE"/>
    <w:rsid w:val="00B06288"/>
    <w:rsid w:val="00B173E5"/>
    <w:rsid w:val="00B17F7F"/>
    <w:rsid w:val="00B23764"/>
    <w:rsid w:val="00B24D59"/>
    <w:rsid w:val="00B3289C"/>
    <w:rsid w:val="00B37C57"/>
    <w:rsid w:val="00B504B1"/>
    <w:rsid w:val="00B54CC9"/>
    <w:rsid w:val="00B57BB5"/>
    <w:rsid w:val="00B66A50"/>
    <w:rsid w:val="00B67AB0"/>
    <w:rsid w:val="00B74E5D"/>
    <w:rsid w:val="00B751DF"/>
    <w:rsid w:val="00B76FE8"/>
    <w:rsid w:val="00B848C9"/>
    <w:rsid w:val="00B90E9B"/>
    <w:rsid w:val="00B91254"/>
    <w:rsid w:val="00BC3801"/>
    <w:rsid w:val="00BC6F8D"/>
    <w:rsid w:val="00BD0E42"/>
    <w:rsid w:val="00BD1B8E"/>
    <w:rsid w:val="00BD6C60"/>
    <w:rsid w:val="00BE67A3"/>
    <w:rsid w:val="00BF3377"/>
    <w:rsid w:val="00C06916"/>
    <w:rsid w:val="00C12A71"/>
    <w:rsid w:val="00C12A93"/>
    <w:rsid w:val="00C15A99"/>
    <w:rsid w:val="00C21A08"/>
    <w:rsid w:val="00C23D77"/>
    <w:rsid w:val="00C3262E"/>
    <w:rsid w:val="00C333CA"/>
    <w:rsid w:val="00C36403"/>
    <w:rsid w:val="00C46C5D"/>
    <w:rsid w:val="00C55833"/>
    <w:rsid w:val="00C56BE2"/>
    <w:rsid w:val="00C6506C"/>
    <w:rsid w:val="00C9380F"/>
    <w:rsid w:val="00C97AF9"/>
    <w:rsid w:val="00CA6B5F"/>
    <w:rsid w:val="00CA7E43"/>
    <w:rsid w:val="00CD24E4"/>
    <w:rsid w:val="00CE0FE0"/>
    <w:rsid w:val="00CE18C3"/>
    <w:rsid w:val="00CF60AF"/>
    <w:rsid w:val="00D10061"/>
    <w:rsid w:val="00D12154"/>
    <w:rsid w:val="00D2514E"/>
    <w:rsid w:val="00D27B2D"/>
    <w:rsid w:val="00D30137"/>
    <w:rsid w:val="00D35CF9"/>
    <w:rsid w:val="00D41C56"/>
    <w:rsid w:val="00D515DD"/>
    <w:rsid w:val="00D637DF"/>
    <w:rsid w:val="00D63DBA"/>
    <w:rsid w:val="00D67FC9"/>
    <w:rsid w:val="00D7241D"/>
    <w:rsid w:val="00D731FC"/>
    <w:rsid w:val="00D74415"/>
    <w:rsid w:val="00D806EA"/>
    <w:rsid w:val="00D80FBB"/>
    <w:rsid w:val="00D84D5F"/>
    <w:rsid w:val="00D95CDF"/>
    <w:rsid w:val="00DA7891"/>
    <w:rsid w:val="00DC28A3"/>
    <w:rsid w:val="00DD6B51"/>
    <w:rsid w:val="00DE1650"/>
    <w:rsid w:val="00DE1FD9"/>
    <w:rsid w:val="00DF49C4"/>
    <w:rsid w:val="00DF53D2"/>
    <w:rsid w:val="00DF7D78"/>
    <w:rsid w:val="00E0080B"/>
    <w:rsid w:val="00E119C8"/>
    <w:rsid w:val="00E14BE2"/>
    <w:rsid w:val="00E2210D"/>
    <w:rsid w:val="00E23464"/>
    <w:rsid w:val="00E4552D"/>
    <w:rsid w:val="00E563B0"/>
    <w:rsid w:val="00E57CCD"/>
    <w:rsid w:val="00E627D9"/>
    <w:rsid w:val="00E629F1"/>
    <w:rsid w:val="00E66785"/>
    <w:rsid w:val="00E73543"/>
    <w:rsid w:val="00E74744"/>
    <w:rsid w:val="00E93005"/>
    <w:rsid w:val="00E93A0E"/>
    <w:rsid w:val="00E96287"/>
    <w:rsid w:val="00E964EC"/>
    <w:rsid w:val="00EA5AC2"/>
    <w:rsid w:val="00EB1934"/>
    <w:rsid w:val="00EC52B2"/>
    <w:rsid w:val="00ED16B6"/>
    <w:rsid w:val="00EE1049"/>
    <w:rsid w:val="00EE2332"/>
    <w:rsid w:val="00EE3142"/>
    <w:rsid w:val="00EE3F1F"/>
    <w:rsid w:val="00EF0747"/>
    <w:rsid w:val="00EF7477"/>
    <w:rsid w:val="00F01662"/>
    <w:rsid w:val="00F0214E"/>
    <w:rsid w:val="00F15458"/>
    <w:rsid w:val="00F216C2"/>
    <w:rsid w:val="00F23B6B"/>
    <w:rsid w:val="00F24E14"/>
    <w:rsid w:val="00F25FE4"/>
    <w:rsid w:val="00F30BD1"/>
    <w:rsid w:val="00F312EC"/>
    <w:rsid w:val="00F42FD4"/>
    <w:rsid w:val="00F46A19"/>
    <w:rsid w:val="00F508D7"/>
    <w:rsid w:val="00F66D08"/>
    <w:rsid w:val="00F67082"/>
    <w:rsid w:val="00F70A0A"/>
    <w:rsid w:val="00F70D3A"/>
    <w:rsid w:val="00F75F2D"/>
    <w:rsid w:val="00F761D8"/>
    <w:rsid w:val="00F76AF5"/>
    <w:rsid w:val="00F77436"/>
    <w:rsid w:val="00F817AE"/>
    <w:rsid w:val="00F835BF"/>
    <w:rsid w:val="00F85D92"/>
    <w:rsid w:val="00F96FB3"/>
    <w:rsid w:val="00FA16C5"/>
    <w:rsid w:val="00FA570C"/>
    <w:rsid w:val="00FA701A"/>
    <w:rsid w:val="00FE3B66"/>
    <w:rsid w:val="00FE4089"/>
    <w:rsid w:val="00FE6917"/>
    <w:rsid w:val="00FF1389"/>
    <w:rsid w:val="00FF2C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2FC878-E5D3-4017-BA42-7CA79D98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03D"/>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link w:val="Ttulo1Car"/>
    <w:uiPriority w:val="9"/>
    <w:qFormat/>
    <w:rsid w:val="00894C31"/>
    <w:pPr>
      <w:spacing w:before="100" w:beforeAutospacing="1" w:after="100" w:afterAutospacing="1"/>
      <w:outlineLvl w:val="0"/>
    </w:pPr>
    <w:rPr>
      <w:b/>
      <w:bCs/>
      <w:kern w:val="36"/>
      <w:sz w:val="48"/>
      <w:szCs w:val="48"/>
      <w:lang w:val="es-PE" w:eastAsia="es-PE"/>
    </w:rPr>
  </w:style>
  <w:style w:type="paragraph" w:styleId="Ttulo2">
    <w:name w:val="heading 2"/>
    <w:basedOn w:val="Normal"/>
    <w:next w:val="Normal"/>
    <w:link w:val="Ttulo2Car"/>
    <w:uiPriority w:val="9"/>
    <w:semiHidden/>
    <w:unhideWhenUsed/>
    <w:qFormat/>
    <w:rsid w:val="00380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6FE8"/>
    <w:rPr>
      <w:rFonts w:ascii="Tahoma" w:eastAsiaTheme="minorHAnsi" w:hAnsi="Tahoma" w:cs="Tahoma"/>
      <w:sz w:val="16"/>
      <w:szCs w:val="16"/>
      <w:lang w:val="es-PE" w:eastAsia="en-US"/>
    </w:rPr>
  </w:style>
  <w:style w:type="character" w:customStyle="1" w:styleId="TextodegloboCar">
    <w:name w:val="Texto de globo Car"/>
    <w:basedOn w:val="Fuentedeprrafopredeter"/>
    <w:link w:val="Textodeglobo"/>
    <w:uiPriority w:val="99"/>
    <w:semiHidden/>
    <w:rsid w:val="00B76FE8"/>
    <w:rPr>
      <w:rFonts w:ascii="Tahoma" w:hAnsi="Tahoma" w:cs="Tahoma"/>
      <w:sz w:val="16"/>
      <w:szCs w:val="16"/>
    </w:rPr>
  </w:style>
  <w:style w:type="paragraph" w:styleId="Encabezado">
    <w:name w:val="header"/>
    <w:basedOn w:val="Normal"/>
    <w:link w:val="EncabezadoCar"/>
    <w:uiPriority w:val="99"/>
    <w:unhideWhenUsed/>
    <w:rsid w:val="00B76FE8"/>
    <w:pPr>
      <w:tabs>
        <w:tab w:val="center" w:pos="4419"/>
        <w:tab w:val="right" w:pos="8838"/>
      </w:tabs>
    </w:pPr>
    <w:rPr>
      <w:rFonts w:asciiTheme="minorHAnsi" w:eastAsiaTheme="minorHAnsi" w:hAnsiTheme="minorHAnsi" w:cstheme="minorBidi"/>
      <w:sz w:val="22"/>
      <w:szCs w:val="22"/>
      <w:lang w:val="es-PE" w:eastAsia="en-US"/>
    </w:rPr>
  </w:style>
  <w:style w:type="character" w:customStyle="1" w:styleId="EncabezadoCar">
    <w:name w:val="Encabezado Car"/>
    <w:basedOn w:val="Fuentedeprrafopredeter"/>
    <w:link w:val="Encabezado"/>
    <w:uiPriority w:val="99"/>
    <w:rsid w:val="00B76FE8"/>
  </w:style>
  <w:style w:type="paragraph" w:styleId="Piedepgina">
    <w:name w:val="footer"/>
    <w:basedOn w:val="Normal"/>
    <w:link w:val="PiedepginaCar"/>
    <w:uiPriority w:val="99"/>
    <w:unhideWhenUsed/>
    <w:rsid w:val="00B76FE8"/>
    <w:pPr>
      <w:tabs>
        <w:tab w:val="center" w:pos="4419"/>
        <w:tab w:val="right" w:pos="8838"/>
      </w:tabs>
    </w:pPr>
    <w:rPr>
      <w:rFonts w:asciiTheme="minorHAnsi" w:eastAsiaTheme="minorHAnsi" w:hAnsiTheme="minorHAnsi" w:cstheme="minorBidi"/>
      <w:sz w:val="22"/>
      <w:szCs w:val="22"/>
      <w:lang w:val="es-PE" w:eastAsia="en-US"/>
    </w:rPr>
  </w:style>
  <w:style w:type="character" w:customStyle="1" w:styleId="PiedepginaCar">
    <w:name w:val="Pie de página Car"/>
    <w:basedOn w:val="Fuentedeprrafopredeter"/>
    <w:link w:val="Piedepgina"/>
    <w:uiPriority w:val="99"/>
    <w:rsid w:val="00B76FE8"/>
  </w:style>
  <w:style w:type="character" w:customStyle="1" w:styleId="Ttulo1Car">
    <w:name w:val="Título 1 Car"/>
    <w:basedOn w:val="Fuentedeprrafopredeter"/>
    <w:link w:val="Ttulo1"/>
    <w:uiPriority w:val="9"/>
    <w:rsid w:val="00894C31"/>
    <w:rPr>
      <w:rFonts w:ascii="Times New Roman" w:eastAsia="Times New Roman" w:hAnsi="Times New Roman" w:cs="Times New Roman"/>
      <w:b/>
      <w:bCs/>
      <w:kern w:val="36"/>
      <w:sz w:val="48"/>
      <w:szCs w:val="48"/>
      <w:lang w:eastAsia="es-PE"/>
    </w:rPr>
  </w:style>
  <w:style w:type="paragraph" w:styleId="Prrafodelista">
    <w:name w:val="List Paragraph"/>
    <w:basedOn w:val="Normal"/>
    <w:link w:val="PrrafodelistaCar"/>
    <w:uiPriority w:val="34"/>
    <w:qFormat/>
    <w:rsid w:val="009E2DB3"/>
    <w:pPr>
      <w:ind w:left="720"/>
      <w:contextualSpacing/>
    </w:pPr>
    <w:rPr>
      <w:sz w:val="24"/>
      <w:szCs w:val="24"/>
    </w:rPr>
  </w:style>
  <w:style w:type="paragraph" w:styleId="Textonotapie">
    <w:name w:val="footnote text"/>
    <w:basedOn w:val="Normal"/>
    <w:link w:val="TextonotapieCar"/>
    <w:uiPriority w:val="99"/>
    <w:semiHidden/>
    <w:unhideWhenUsed/>
    <w:rsid w:val="009E2DB3"/>
  </w:style>
  <w:style w:type="character" w:customStyle="1" w:styleId="TextonotapieCar">
    <w:name w:val="Texto nota pie Car"/>
    <w:basedOn w:val="Fuentedeprrafopredeter"/>
    <w:link w:val="Textonotapie"/>
    <w:uiPriority w:val="99"/>
    <w:semiHidden/>
    <w:rsid w:val="009E2DB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E2DB3"/>
    <w:rPr>
      <w:vertAlign w:val="superscript"/>
    </w:rPr>
  </w:style>
  <w:style w:type="paragraph" w:styleId="Puesto">
    <w:name w:val="Title"/>
    <w:basedOn w:val="Normal"/>
    <w:link w:val="PuestoCar"/>
    <w:qFormat/>
    <w:rsid w:val="006222DA"/>
    <w:pPr>
      <w:jc w:val="center"/>
    </w:pPr>
    <w:rPr>
      <w:rFonts w:ascii="Arial" w:hAnsi="Arial"/>
      <w:b/>
      <w:sz w:val="32"/>
      <w:u w:val="single"/>
      <w:lang w:val="es-MX"/>
    </w:rPr>
  </w:style>
  <w:style w:type="character" w:customStyle="1" w:styleId="PuestoCar">
    <w:name w:val="Puesto Car"/>
    <w:basedOn w:val="Fuentedeprrafopredeter"/>
    <w:link w:val="Puesto"/>
    <w:rsid w:val="006222DA"/>
    <w:rPr>
      <w:rFonts w:ascii="Arial" w:eastAsia="Times New Roman" w:hAnsi="Arial" w:cs="Times New Roman"/>
      <w:b/>
      <w:sz w:val="32"/>
      <w:szCs w:val="20"/>
      <w:u w:val="single"/>
      <w:lang w:val="es-MX" w:eastAsia="es-ES"/>
    </w:rPr>
  </w:style>
  <w:style w:type="paragraph" w:customStyle="1" w:styleId="Texto">
    <w:name w:val="Texto"/>
    <w:aliases w:val="predeterminado"/>
    <w:basedOn w:val="Normal"/>
    <w:rsid w:val="006222DA"/>
    <w:pPr>
      <w:autoSpaceDE w:val="0"/>
      <w:autoSpaceDN w:val="0"/>
    </w:pPr>
    <w:rPr>
      <w:rFonts w:eastAsia="Calibri"/>
      <w:sz w:val="24"/>
      <w:szCs w:val="24"/>
      <w:lang w:val="es-PE"/>
    </w:rPr>
  </w:style>
  <w:style w:type="paragraph" w:customStyle="1" w:styleId="txtdetalle">
    <w:name w:val="txtdetalle"/>
    <w:basedOn w:val="Normal"/>
    <w:rsid w:val="006222DA"/>
    <w:pPr>
      <w:spacing w:before="100" w:beforeAutospacing="1" w:after="100" w:afterAutospacing="1"/>
    </w:pPr>
    <w:rPr>
      <w:sz w:val="24"/>
      <w:szCs w:val="24"/>
    </w:rPr>
  </w:style>
  <w:style w:type="paragraph" w:styleId="Sangradetextonormal">
    <w:name w:val="Body Text Indent"/>
    <w:basedOn w:val="Normal"/>
    <w:link w:val="SangradetextonormalCar"/>
    <w:rsid w:val="00F42FD4"/>
    <w:pPr>
      <w:spacing w:after="120"/>
      <w:ind w:left="283"/>
    </w:pPr>
  </w:style>
  <w:style w:type="character" w:customStyle="1" w:styleId="SangradetextonormalCar">
    <w:name w:val="Sangría de texto normal Car"/>
    <w:basedOn w:val="Fuentedeprrafopredeter"/>
    <w:link w:val="Sangradetextonormal"/>
    <w:rsid w:val="00F42FD4"/>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F42FD4"/>
    <w:rPr>
      <w:color w:val="0000FF" w:themeColor="hyperlink"/>
      <w:u w:val="single"/>
    </w:rPr>
  </w:style>
  <w:style w:type="character" w:customStyle="1" w:styleId="PrrafodelistaCar">
    <w:name w:val="Párrafo de lista Car"/>
    <w:link w:val="Prrafodelista"/>
    <w:uiPriority w:val="34"/>
    <w:rsid w:val="004F0D21"/>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31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21212"/>
    <w:rPr>
      <w:sz w:val="16"/>
      <w:szCs w:val="16"/>
    </w:rPr>
  </w:style>
  <w:style w:type="paragraph" w:styleId="Textocomentario">
    <w:name w:val="annotation text"/>
    <w:basedOn w:val="Normal"/>
    <w:link w:val="TextocomentarioCar"/>
    <w:uiPriority w:val="99"/>
    <w:semiHidden/>
    <w:unhideWhenUsed/>
    <w:rsid w:val="00021212"/>
  </w:style>
  <w:style w:type="character" w:customStyle="1" w:styleId="TextocomentarioCar">
    <w:name w:val="Texto comentario Car"/>
    <w:basedOn w:val="Fuentedeprrafopredeter"/>
    <w:link w:val="Textocomentario"/>
    <w:uiPriority w:val="99"/>
    <w:semiHidden/>
    <w:rsid w:val="0002121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21212"/>
    <w:rPr>
      <w:b/>
      <w:bCs/>
    </w:rPr>
  </w:style>
  <w:style w:type="character" w:customStyle="1" w:styleId="AsuntodelcomentarioCar">
    <w:name w:val="Asunto del comentario Car"/>
    <w:basedOn w:val="TextocomentarioCar"/>
    <w:link w:val="Asuntodelcomentario"/>
    <w:uiPriority w:val="99"/>
    <w:semiHidden/>
    <w:rsid w:val="00021212"/>
    <w:rPr>
      <w:rFonts w:ascii="Times New Roman" w:eastAsia="Times New Roman" w:hAnsi="Times New Roman" w:cs="Times New Roman"/>
      <w:b/>
      <w:bCs/>
      <w:sz w:val="20"/>
      <w:szCs w:val="20"/>
      <w:lang w:val="es-ES" w:eastAsia="es-ES"/>
    </w:rPr>
  </w:style>
  <w:style w:type="paragraph" w:customStyle="1" w:styleId="Default">
    <w:name w:val="Default"/>
    <w:rsid w:val="00AA7C8A"/>
    <w:pPr>
      <w:autoSpaceDE w:val="0"/>
      <w:autoSpaceDN w:val="0"/>
      <w:adjustRightInd w:val="0"/>
      <w:spacing w:after="0" w:line="240" w:lineRule="auto"/>
    </w:pPr>
    <w:rPr>
      <w:rFonts w:ascii="Arial" w:hAnsi="Arial" w:cs="Arial"/>
      <w:color w:val="000000"/>
      <w:sz w:val="24"/>
      <w:szCs w:val="24"/>
    </w:rPr>
  </w:style>
  <w:style w:type="character" w:customStyle="1" w:styleId="ft5">
    <w:name w:val="ft5"/>
    <w:basedOn w:val="Fuentedeprrafopredeter"/>
    <w:rsid w:val="003B2A28"/>
  </w:style>
  <w:style w:type="character" w:customStyle="1" w:styleId="ft4">
    <w:name w:val="ft4"/>
    <w:basedOn w:val="Fuentedeprrafopredeter"/>
    <w:rsid w:val="00377A7B"/>
  </w:style>
  <w:style w:type="paragraph" w:styleId="Sinespaciado">
    <w:name w:val="No Spacing"/>
    <w:link w:val="SinespaciadoCar"/>
    <w:uiPriority w:val="1"/>
    <w:qFormat/>
    <w:rsid w:val="00D95CDF"/>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D95CDF"/>
    <w:rPr>
      <w:rFonts w:eastAsiaTheme="minorEastAsia"/>
      <w:lang w:eastAsia="es-PE"/>
    </w:rPr>
  </w:style>
  <w:style w:type="character" w:customStyle="1" w:styleId="Ttulo2Car">
    <w:name w:val="Título 2 Car"/>
    <w:basedOn w:val="Fuentedeprrafopredeter"/>
    <w:link w:val="Ttulo2"/>
    <w:uiPriority w:val="9"/>
    <w:semiHidden/>
    <w:rsid w:val="00380E9F"/>
    <w:rPr>
      <w:rFonts w:asciiTheme="majorHAnsi" w:eastAsiaTheme="majorEastAsia" w:hAnsiTheme="majorHAnsi" w:cstheme="majorBidi"/>
      <w:color w:val="365F91" w:themeColor="accent1" w:themeShade="BF"/>
      <w:sz w:val="26"/>
      <w:szCs w:val="26"/>
      <w:lang w:val="es-ES" w:eastAsia="es-ES"/>
    </w:rPr>
  </w:style>
  <w:style w:type="paragraph" w:styleId="Textoindependiente">
    <w:name w:val="Body Text"/>
    <w:basedOn w:val="Normal"/>
    <w:link w:val="TextoindependienteCar"/>
    <w:uiPriority w:val="99"/>
    <w:semiHidden/>
    <w:unhideWhenUsed/>
    <w:rsid w:val="00380E9F"/>
    <w:pPr>
      <w:spacing w:after="120"/>
    </w:pPr>
  </w:style>
  <w:style w:type="character" w:customStyle="1" w:styleId="TextoindependienteCar">
    <w:name w:val="Texto independiente Car"/>
    <w:basedOn w:val="Fuentedeprrafopredeter"/>
    <w:link w:val="Textoindependiente"/>
    <w:uiPriority w:val="99"/>
    <w:semiHidden/>
    <w:rsid w:val="00380E9F"/>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5888">
      <w:bodyDiv w:val="1"/>
      <w:marLeft w:val="0"/>
      <w:marRight w:val="0"/>
      <w:marTop w:val="0"/>
      <w:marBottom w:val="0"/>
      <w:divBdr>
        <w:top w:val="none" w:sz="0" w:space="0" w:color="auto"/>
        <w:left w:val="none" w:sz="0" w:space="0" w:color="auto"/>
        <w:bottom w:val="none" w:sz="0" w:space="0" w:color="auto"/>
        <w:right w:val="none" w:sz="0" w:space="0" w:color="auto"/>
      </w:divBdr>
    </w:div>
    <w:div w:id="428820773">
      <w:bodyDiv w:val="1"/>
      <w:marLeft w:val="0"/>
      <w:marRight w:val="0"/>
      <w:marTop w:val="0"/>
      <w:marBottom w:val="0"/>
      <w:divBdr>
        <w:top w:val="none" w:sz="0" w:space="0" w:color="auto"/>
        <w:left w:val="none" w:sz="0" w:space="0" w:color="auto"/>
        <w:bottom w:val="none" w:sz="0" w:space="0" w:color="auto"/>
        <w:right w:val="none" w:sz="0" w:space="0" w:color="auto"/>
      </w:divBdr>
    </w:div>
    <w:div w:id="1010183404">
      <w:bodyDiv w:val="1"/>
      <w:marLeft w:val="0"/>
      <w:marRight w:val="0"/>
      <w:marTop w:val="0"/>
      <w:marBottom w:val="0"/>
      <w:divBdr>
        <w:top w:val="none" w:sz="0" w:space="0" w:color="auto"/>
        <w:left w:val="none" w:sz="0" w:space="0" w:color="auto"/>
        <w:bottom w:val="none" w:sz="0" w:space="0" w:color="auto"/>
        <w:right w:val="none" w:sz="0" w:space="0" w:color="auto"/>
      </w:divBdr>
      <w:divsChild>
        <w:div w:id="303850955">
          <w:marLeft w:val="0"/>
          <w:marRight w:val="0"/>
          <w:marTop w:val="0"/>
          <w:marBottom w:val="0"/>
          <w:divBdr>
            <w:top w:val="none" w:sz="0" w:space="0" w:color="auto"/>
            <w:left w:val="none" w:sz="0" w:space="0" w:color="auto"/>
            <w:bottom w:val="none" w:sz="0" w:space="0" w:color="auto"/>
            <w:right w:val="none" w:sz="0" w:space="0" w:color="auto"/>
          </w:divBdr>
        </w:div>
        <w:div w:id="970789402">
          <w:marLeft w:val="0"/>
          <w:marRight w:val="0"/>
          <w:marTop w:val="0"/>
          <w:marBottom w:val="0"/>
          <w:divBdr>
            <w:top w:val="none" w:sz="0" w:space="0" w:color="auto"/>
            <w:left w:val="none" w:sz="0" w:space="0" w:color="auto"/>
            <w:bottom w:val="none" w:sz="0" w:space="0" w:color="auto"/>
            <w:right w:val="none" w:sz="0" w:space="0" w:color="auto"/>
          </w:divBdr>
        </w:div>
        <w:div w:id="1971012385">
          <w:marLeft w:val="0"/>
          <w:marRight w:val="0"/>
          <w:marTop w:val="0"/>
          <w:marBottom w:val="0"/>
          <w:divBdr>
            <w:top w:val="none" w:sz="0" w:space="0" w:color="auto"/>
            <w:left w:val="none" w:sz="0" w:space="0" w:color="auto"/>
            <w:bottom w:val="none" w:sz="0" w:space="0" w:color="auto"/>
            <w:right w:val="none" w:sz="0" w:space="0" w:color="auto"/>
          </w:divBdr>
        </w:div>
        <w:div w:id="1794472379">
          <w:marLeft w:val="0"/>
          <w:marRight w:val="0"/>
          <w:marTop w:val="0"/>
          <w:marBottom w:val="0"/>
          <w:divBdr>
            <w:top w:val="none" w:sz="0" w:space="0" w:color="auto"/>
            <w:left w:val="none" w:sz="0" w:space="0" w:color="auto"/>
            <w:bottom w:val="none" w:sz="0" w:space="0" w:color="auto"/>
            <w:right w:val="none" w:sz="0" w:space="0" w:color="auto"/>
          </w:divBdr>
        </w:div>
        <w:div w:id="484707544">
          <w:marLeft w:val="0"/>
          <w:marRight w:val="0"/>
          <w:marTop w:val="0"/>
          <w:marBottom w:val="0"/>
          <w:divBdr>
            <w:top w:val="none" w:sz="0" w:space="0" w:color="auto"/>
            <w:left w:val="none" w:sz="0" w:space="0" w:color="auto"/>
            <w:bottom w:val="none" w:sz="0" w:space="0" w:color="auto"/>
            <w:right w:val="none" w:sz="0" w:space="0" w:color="auto"/>
          </w:divBdr>
        </w:div>
      </w:divsChild>
    </w:div>
    <w:div w:id="1255626568">
      <w:bodyDiv w:val="1"/>
      <w:marLeft w:val="0"/>
      <w:marRight w:val="0"/>
      <w:marTop w:val="0"/>
      <w:marBottom w:val="0"/>
      <w:divBdr>
        <w:top w:val="none" w:sz="0" w:space="0" w:color="auto"/>
        <w:left w:val="none" w:sz="0" w:space="0" w:color="auto"/>
        <w:bottom w:val="none" w:sz="0" w:space="0" w:color="auto"/>
        <w:right w:val="none" w:sz="0" w:space="0" w:color="auto"/>
      </w:divBdr>
      <w:divsChild>
        <w:div w:id="1842693638">
          <w:marLeft w:val="0"/>
          <w:marRight w:val="0"/>
          <w:marTop w:val="0"/>
          <w:marBottom w:val="0"/>
          <w:divBdr>
            <w:top w:val="none" w:sz="0" w:space="0" w:color="auto"/>
            <w:left w:val="none" w:sz="0" w:space="0" w:color="auto"/>
            <w:bottom w:val="none" w:sz="0" w:space="0" w:color="auto"/>
            <w:right w:val="none" w:sz="0" w:space="0" w:color="auto"/>
          </w:divBdr>
        </w:div>
        <w:div w:id="1633444069">
          <w:marLeft w:val="0"/>
          <w:marRight w:val="0"/>
          <w:marTop w:val="0"/>
          <w:marBottom w:val="0"/>
          <w:divBdr>
            <w:top w:val="none" w:sz="0" w:space="0" w:color="auto"/>
            <w:left w:val="none" w:sz="0" w:space="0" w:color="auto"/>
            <w:bottom w:val="none" w:sz="0" w:space="0" w:color="auto"/>
            <w:right w:val="none" w:sz="0" w:space="0" w:color="auto"/>
          </w:divBdr>
        </w:div>
        <w:div w:id="1612972050">
          <w:marLeft w:val="0"/>
          <w:marRight w:val="0"/>
          <w:marTop w:val="0"/>
          <w:marBottom w:val="0"/>
          <w:divBdr>
            <w:top w:val="none" w:sz="0" w:space="0" w:color="auto"/>
            <w:left w:val="none" w:sz="0" w:space="0" w:color="auto"/>
            <w:bottom w:val="none" w:sz="0" w:space="0" w:color="auto"/>
            <w:right w:val="none" w:sz="0" w:space="0" w:color="auto"/>
          </w:divBdr>
        </w:div>
        <w:div w:id="951402844">
          <w:marLeft w:val="0"/>
          <w:marRight w:val="0"/>
          <w:marTop w:val="0"/>
          <w:marBottom w:val="0"/>
          <w:divBdr>
            <w:top w:val="none" w:sz="0" w:space="0" w:color="auto"/>
            <w:left w:val="none" w:sz="0" w:space="0" w:color="auto"/>
            <w:bottom w:val="none" w:sz="0" w:space="0" w:color="auto"/>
            <w:right w:val="none" w:sz="0" w:space="0" w:color="auto"/>
          </w:divBdr>
        </w:div>
        <w:div w:id="2133086837">
          <w:marLeft w:val="0"/>
          <w:marRight w:val="0"/>
          <w:marTop w:val="0"/>
          <w:marBottom w:val="0"/>
          <w:divBdr>
            <w:top w:val="none" w:sz="0" w:space="0" w:color="auto"/>
            <w:left w:val="none" w:sz="0" w:space="0" w:color="auto"/>
            <w:bottom w:val="none" w:sz="0" w:space="0" w:color="auto"/>
            <w:right w:val="none" w:sz="0" w:space="0" w:color="auto"/>
          </w:divBdr>
        </w:div>
        <w:div w:id="1936279309">
          <w:marLeft w:val="0"/>
          <w:marRight w:val="0"/>
          <w:marTop w:val="0"/>
          <w:marBottom w:val="0"/>
          <w:divBdr>
            <w:top w:val="none" w:sz="0" w:space="0" w:color="auto"/>
            <w:left w:val="none" w:sz="0" w:space="0" w:color="auto"/>
            <w:bottom w:val="none" w:sz="0" w:space="0" w:color="auto"/>
            <w:right w:val="none" w:sz="0" w:space="0" w:color="auto"/>
          </w:divBdr>
        </w:div>
        <w:div w:id="1816098073">
          <w:marLeft w:val="0"/>
          <w:marRight w:val="0"/>
          <w:marTop w:val="0"/>
          <w:marBottom w:val="0"/>
          <w:divBdr>
            <w:top w:val="none" w:sz="0" w:space="0" w:color="auto"/>
            <w:left w:val="none" w:sz="0" w:space="0" w:color="auto"/>
            <w:bottom w:val="none" w:sz="0" w:space="0" w:color="auto"/>
            <w:right w:val="none" w:sz="0" w:space="0" w:color="auto"/>
          </w:divBdr>
        </w:div>
        <w:div w:id="1525291066">
          <w:marLeft w:val="0"/>
          <w:marRight w:val="0"/>
          <w:marTop w:val="0"/>
          <w:marBottom w:val="0"/>
          <w:divBdr>
            <w:top w:val="none" w:sz="0" w:space="0" w:color="auto"/>
            <w:left w:val="none" w:sz="0" w:space="0" w:color="auto"/>
            <w:bottom w:val="none" w:sz="0" w:space="0" w:color="auto"/>
            <w:right w:val="none" w:sz="0" w:space="0" w:color="auto"/>
          </w:divBdr>
        </w:div>
        <w:div w:id="1992522610">
          <w:marLeft w:val="0"/>
          <w:marRight w:val="0"/>
          <w:marTop w:val="0"/>
          <w:marBottom w:val="0"/>
          <w:divBdr>
            <w:top w:val="none" w:sz="0" w:space="0" w:color="auto"/>
            <w:left w:val="none" w:sz="0" w:space="0" w:color="auto"/>
            <w:bottom w:val="none" w:sz="0" w:space="0" w:color="auto"/>
            <w:right w:val="none" w:sz="0" w:space="0" w:color="auto"/>
          </w:divBdr>
        </w:div>
        <w:div w:id="1815566844">
          <w:marLeft w:val="0"/>
          <w:marRight w:val="0"/>
          <w:marTop w:val="0"/>
          <w:marBottom w:val="0"/>
          <w:divBdr>
            <w:top w:val="none" w:sz="0" w:space="0" w:color="auto"/>
            <w:left w:val="none" w:sz="0" w:space="0" w:color="auto"/>
            <w:bottom w:val="none" w:sz="0" w:space="0" w:color="auto"/>
            <w:right w:val="none" w:sz="0" w:space="0" w:color="auto"/>
          </w:divBdr>
        </w:div>
        <w:div w:id="1259564526">
          <w:marLeft w:val="0"/>
          <w:marRight w:val="0"/>
          <w:marTop w:val="0"/>
          <w:marBottom w:val="0"/>
          <w:divBdr>
            <w:top w:val="none" w:sz="0" w:space="0" w:color="auto"/>
            <w:left w:val="none" w:sz="0" w:space="0" w:color="auto"/>
            <w:bottom w:val="none" w:sz="0" w:space="0" w:color="auto"/>
            <w:right w:val="none" w:sz="0" w:space="0" w:color="auto"/>
          </w:divBdr>
        </w:div>
        <w:div w:id="1892956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hirinos@sunarp.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ad@sunarp.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rojas@sunarp.gob.pe" TargetMode="External"/><Relationship Id="rId4" Type="http://schemas.openxmlformats.org/officeDocument/2006/relationships/settings" Target="settings.xml"/><Relationship Id="rId9" Type="http://schemas.openxmlformats.org/officeDocument/2006/relationships/hyperlink" Target="mailto:aamoros@sunarp.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CBA46-E1E1-4B71-A97D-D4E5C490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3421</Words>
  <Characters>18818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Silva</dc:creator>
  <cp:lastModifiedBy>Julio Rosas</cp:lastModifiedBy>
  <cp:revision>7</cp:revision>
  <cp:lastPrinted>2015-04-07T17:33:00Z</cp:lastPrinted>
  <dcterms:created xsi:type="dcterms:W3CDTF">2015-10-06T16:06:00Z</dcterms:created>
  <dcterms:modified xsi:type="dcterms:W3CDTF">2015-10-06T17:27:00Z</dcterms:modified>
</cp:coreProperties>
</file>